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0545" w14:textId="77777777" w:rsidR="000A0AEB" w:rsidRPr="00FD436F" w:rsidRDefault="000A0AEB" w:rsidP="00B73C5D">
      <w:pPr>
        <w:rPr>
          <w:rFonts w:ascii="Corbel" w:hAnsi="Corbel"/>
          <w:b/>
          <w:color w:val="70AD47" w:themeColor="accent6"/>
          <w:sz w:val="40"/>
        </w:rPr>
      </w:pPr>
    </w:p>
    <w:p w14:paraId="027569A0" w14:textId="77777777" w:rsidR="00B73C5D" w:rsidRPr="00FD436F" w:rsidRDefault="00B73C5D" w:rsidP="00B73C5D">
      <w:pPr>
        <w:rPr>
          <w:rFonts w:ascii="Corbel" w:hAnsi="Corbel"/>
          <w:b/>
          <w:color w:val="70AD47" w:themeColor="accent6"/>
          <w:sz w:val="40"/>
        </w:rPr>
      </w:pPr>
    </w:p>
    <w:p w14:paraId="5022EA01" w14:textId="77777777" w:rsidR="004E7CEA" w:rsidRPr="00FD436F" w:rsidRDefault="004E7CEA" w:rsidP="004E7CEA">
      <w:pPr>
        <w:jc w:val="center"/>
        <w:rPr>
          <w:rFonts w:ascii="Corbel" w:hAnsi="Corbel"/>
          <w:b/>
          <w:color w:val="808080" w:themeColor="background1" w:themeShade="80"/>
          <w:sz w:val="40"/>
        </w:rPr>
      </w:pPr>
    </w:p>
    <w:p w14:paraId="7024ADB4" w14:textId="77777777" w:rsidR="00483214" w:rsidRPr="00483214" w:rsidRDefault="00483214" w:rsidP="00483214">
      <w:pPr>
        <w:spacing w:after="160" w:line="259" w:lineRule="auto"/>
        <w:jc w:val="center"/>
        <w:rPr>
          <w:rFonts w:ascii="Calibri Light" w:eastAsia="Times New Roman" w:hAnsi="Calibri Light" w:cs="Calibri Light"/>
          <w:b/>
          <w:sz w:val="40"/>
          <w:szCs w:val="40"/>
          <w:lang w:val="fr-CA" w:eastAsia="ja-JP"/>
        </w:rPr>
      </w:pPr>
      <w:r w:rsidRPr="00483214">
        <w:rPr>
          <w:rFonts w:ascii="Calibri Light" w:eastAsia="Times New Roman" w:hAnsi="Calibri Light" w:cs="Calibri Light"/>
          <w:b/>
          <w:sz w:val="40"/>
          <w:szCs w:val="40"/>
          <w:lang w:val="fr-CA" w:eastAsia="ja-JP"/>
        </w:rPr>
        <w:t>RÉPUBLIQUE CENTRAFRICAINE</w:t>
      </w:r>
    </w:p>
    <w:p w14:paraId="4A28BDEA" w14:textId="77777777" w:rsidR="00483214" w:rsidRPr="00483214" w:rsidRDefault="00483214" w:rsidP="00483214">
      <w:pPr>
        <w:spacing w:after="160" w:line="259" w:lineRule="auto"/>
        <w:jc w:val="center"/>
        <w:rPr>
          <w:rFonts w:ascii="Calibri Light" w:eastAsia="Times New Roman" w:hAnsi="Calibri Light" w:cs="Calibri Light"/>
          <w:b/>
          <w:sz w:val="40"/>
          <w:szCs w:val="40"/>
          <w:lang w:val="fr-CA" w:eastAsia="ja-JP"/>
        </w:rPr>
      </w:pPr>
      <w:r w:rsidRPr="00483214">
        <w:rPr>
          <w:rFonts w:ascii="Calibri Light" w:eastAsia="Times New Roman" w:hAnsi="Calibri Light" w:cs="Calibri Light"/>
          <w:b/>
          <w:sz w:val="40"/>
          <w:szCs w:val="40"/>
          <w:lang w:val="fr-CA" w:eastAsia="ja-JP"/>
        </w:rPr>
        <w:t xml:space="preserve">Ministère de l'Économie, du Plan et de la Coopération (MEPC)  </w:t>
      </w:r>
    </w:p>
    <w:p w14:paraId="180A86AA"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66DCD443"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40C80A7F"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55478327" w14:textId="5D09909C" w:rsidR="00483214" w:rsidRPr="00483214" w:rsidRDefault="00483214" w:rsidP="004832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heme="majorHAnsi" w:eastAsia="Times New Roman" w:hAnsiTheme="majorHAnsi" w:cstheme="majorHAnsi"/>
          <w:b/>
          <w:bCs/>
          <w:color w:val="202124"/>
          <w:sz w:val="40"/>
          <w:szCs w:val="40"/>
          <w:lang w:val="fr-CA"/>
        </w:rPr>
      </w:pPr>
      <w:r w:rsidRPr="00483214">
        <w:rPr>
          <w:rFonts w:asciiTheme="majorHAnsi" w:eastAsia="Times New Roman" w:hAnsiTheme="majorHAnsi" w:cstheme="majorHAnsi"/>
          <w:b/>
          <w:bCs/>
          <w:color w:val="202124"/>
          <w:sz w:val="40"/>
          <w:szCs w:val="40"/>
          <w:lang w:val="fr-CA"/>
        </w:rPr>
        <w:t>Projet de Capital Humain</w:t>
      </w:r>
      <w:r w:rsidR="007D4195">
        <w:rPr>
          <w:rFonts w:asciiTheme="majorHAnsi" w:eastAsia="Times New Roman" w:hAnsiTheme="majorHAnsi" w:cstheme="majorHAnsi"/>
          <w:b/>
          <w:bCs/>
          <w:color w:val="202124"/>
          <w:sz w:val="40"/>
          <w:szCs w:val="40"/>
          <w:lang w:val="fr-CA"/>
        </w:rPr>
        <w:t xml:space="preserve"> </w:t>
      </w:r>
      <w:r w:rsidR="007D4195" w:rsidRPr="00FD4085">
        <w:rPr>
          <w:rFonts w:asciiTheme="majorHAnsi" w:eastAsia="Times New Roman" w:hAnsiTheme="majorHAnsi" w:cstheme="majorHAnsi"/>
          <w:b/>
          <w:bCs/>
          <w:color w:val="202124"/>
          <w:sz w:val="40"/>
          <w:szCs w:val="40"/>
          <w:lang w:val="fr-CA"/>
        </w:rPr>
        <w:t>et de l’autonomisation des femmes et des filles</w:t>
      </w:r>
      <w:r w:rsidRPr="00483214">
        <w:rPr>
          <w:rFonts w:asciiTheme="majorHAnsi" w:eastAsia="Times New Roman" w:hAnsiTheme="majorHAnsi" w:cstheme="majorHAnsi"/>
          <w:b/>
          <w:bCs/>
          <w:color w:val="202124"/>
          <w:sz w:val="40"/>
          <w:szCs w:val="40"/>
          <w:lang w:val="fr-CA"/>
        </w:rPr>
        <w:t xml:space="preserve"> en République Centrafricaine (</w:t>
      </w:r>
      <w:proofErr w:type="spellStart"/>
      <w:r w:rsidRPr="00483214">
        <w:rPr>
          <w:rFonts w:asciiTheme="majorHAnsi" w:eastAsia="Times New Roman" w:hAnsiTheme="majorHAnsi" w:cstheme="majorHAnsi"/>
          <w:b/>
          <w:bCs/>
          <w:color w:val="202124"/>
          <w:sz w:val="40"/>
          <w:szCs w:val="40"/>
          <w:lang w:val="fr-CA"/>
        </w:rPr>
        <w:t>Maïngo</w:t>
      </w:r>
      <w:proofErr w:type="spellEnd"/>
      <w:r w:rsidRPr="00483214">
        <w:rPr>
          <w:rFonts w:asciiTheme="majorHAnsi" w:eastAsia="Times New Roman" w:hAnsiTheme="majorHAnsi" w:cstheme="majorHAnsi"/>
          <w:b/>
          <w:bCs/>
          <w:color w:val="202124"/>
          <w:sz w:val="40"/>
          <w:szCs w:val="40"/>
          <w:lang w:val="fr-CA"/>
        </w:rPr>
        <w:t>)</w:t>
      </w:r>
    </w:p>
    <w:p w14:paraId="7D6DD019" w14:textId="77777777" w:rsidR="008A77C3" w:rsidRPr="00483214" w:rsidRDefault="008A77C3" w:rsidP="004E7CEA">
      <w:pPr>
        <w:jc w:val="center"/>
        <w:rPr>
          <w:rFonts w:ascii="Corbel" w:hAnsi="Corbel"/>
          <w:b/>
          <w:sz w:val="48"/>
          <w:lang w:val="fr-FR"/>
        </w:rPr>
      </w:pPr>
    </w:p>
    <w:p w14:paraId="7E249F98" w14:textId="77777777" w:rsidR="008A77C3" w:rsidRPr="00483214" w:rsidRDefault="008A77C3" w:rsidP="004E7CEA">
      <w:pPr>
        <w:jc w:val="center"/>
        <w:rPr>
          <w:rFonts w:ascii="Corbel" w:hAnsi="Corbel"/>
          <w:b/>
          <w:sz w:val="48"/>
          <w:lang w:val="fr-FR"/>
        </w:rPr>
      </w:pPr>
    </w:p>
    <w:p w14:paraId="0AB72EB3" w14:textId="08BD7D7B" w:rsidR="00AD5BE9" w:rsidRPr="00230A01" w:rsidRDefault="00230A01" w:rsidP="00086A56">
      <w:pPr>
        <w:jc w:val="center"/>
        <w:rPr>
          <w:rFonts w:ascii="Corbel" w:hAnsi="Corbel"/>
          <w:b/>
          <w:color w:val="4472C4" w:themeColor="accent1"/>
          <w:sz w:val="48"/>
          <w:lang w:val="fr-FR"/>
        </w:rPr>
      </w:pPr>
      <w:r w:rsidRPr="00230A01">
        <w:rPr>
          <w:rFonts w:ascii="Corbel" w:hAnsi="Corbel"/>
          <w:b/>
          <w:sz w:val="48"/>
          <w:lang w:val="fr-FR"/>
        </w:rPr>
        <w:t>PLAN D'ENGAGEMENT ENVIRONNEMENTAL ET SOCIAL (P</w:t>
      </w:r>
      <w:r>
        <w:rPr>
          <w:rFonts w:ascii="Corbel" w:hAnsi="Corbel"/>
          <w:b/>
          <w:sz w:val="48"/>
          <w:lang w:val="fr-FR"/>
        </w:rPr>
        <w:t>EES</w:t>
      </w:r>
      <w:r w:rsidRPr="00230A01">
        <w:rPr>
          <w:rFonts w:ascii="Corbel" w:hAnsi="Corbel"/>
          <w:b/>
          <w:sz w:val="48"/>
          <w:lang w:val="fr-FR"/>
        </w:rPr>
        <w:t>)</w:t>
      </w:r>
    </w:p>
    <w:p w14:paraId="52287001" w14:textId="77777777" w:rsidR="00AD5BE9" w:rsidRPr="00230A01" w:rsidRDefault="00AD5BE9" w:rsidP="00086A56">
      <w:pPr>
        <w:jc w:val="center"/>
        <w:rPr>
          <w:rFonts w:ascii="Corbel" w:hAnsi="Corbel"/>
          <w:b/>
          <w:color w:val="4472C4" w:themeColor="accent1"/>
          <w:sz w:val="48"/>
          <w:lang w:val="fr-FR"/>
        </w:rPr>
      </w:pPr>
    </w:p>
    <w:p w14:paraId="4DDD72F7" w14:textId="58A3722B" w:rsidR="0075364D" w:rsidRPr="00E95F50" w:rsidRDefault="006030AF" w:rsidP="004E7CEA">
      <w:pPr>
        <w:jc w:val="center"/>
        <w:rPr>
          <w:rFonts w:ascii="Corbel" w:hAnsi="Corbel"/>
          <w:b/>
          <w:sz w:val="48"/>
          <w:lang w:val="fr-FR"/>
        </w:rPr>
      </w:pPr>
      <w:r w:rsidRPr="00230A01">
        <w:rPr>
          <w:rFonts w:ascii="Corbel" w:hAnsi="Corbel"/>
          <w:b/>
          <w:sz w:val="48"/>
          <w:lang w:val="fr-FR"/>
        </w:rPr>
        <w:t xml:space="preserve"> </w:t>
      </w:r>
      <w:r w:rsidR="004B2B07">
        <w:rPr>
          <w:rFonts w:ascii="Corbel" w:hAnsi="Corbel"/>
          <w:b/>
          <w:sz w:val="48"/>
          <w:lang w:val="fr-FR"/>
        </w:rPr>
        <w:t>9 juin</w:t>
      </w:r>
      <w:r w:rsidRPr="00E95F50">
        <w:rPr>
          <w:rFonts w:ascii="Corbel" w:hAnsi="Corbel"/>
          <w:b/>
          <w:sz w:val="48"/>
          <w:lang w:val="fr-FR"/>
        </w:rPr>
        <w:t xml:space="preserve"> </w:t>
      </w:r>
      <w:r w:rsidR="000566F5" w:rsidRPr="00E95F50">
        <w:rPr>
          <w:rFonts w:ascii="Corbel" w:hAnsi="Corbel"/>
          <w:b/>
          <w:sz w:val="48"/>
          <w:lang w:val="fr-FR"/>
        </w:rPr>
        <w:t>2021</w:t>
      </w:r>
    </w:p>
    <w:p w14:paraId="43905DE6" w14:textId="77777777" w:rsidR="00A54559" w:rsidRPr="00E95F50" w:rsidRDefault="004E7CEA" w:rsidP="004E7CEA">
      <w:pPr>
        <w:jc w:val="center"/>
        <w:rPr>
          <w:sz w:val="44"/>
          <w:lang w:val="fr-FR"/>
        </w:rPr>
      </w:pPr>
      <w:r w:rsidRPr="00E95F50">
        <w:rPr>
          <w:sz w:val="44"/>
          <w:lang w:val="fr-FR"/>
        </w:rPr>
        <w:br w:type="page"/>
      </w:r>
    </w:p>
    <w:p w14:paraId="38A110DC" w14:textId="3E63A438" w:rsidR="00DD7EB5" w:rsidRPr="00E95F50" w:rsidRDefault="00DD7EB5" w:rsidP="004E7CEA">
      <w:pPr>
        <w:jc w:val="center"/>
        <w:rPr>
          <w:rFonts w:ascii="Calibri" w:hAnsi="Calibri"/>
          <w:b/>
          <w:lang w:val="fr-FR"/>
        </w:rPr>
      </w:pPr>
    </w:p>
    <w:p w14:paraId="34A16570" w14:textId="536D0083" w:rsidR="00770F8F" w:rsidRPr="00BC0F40" w:rsidRDefault="00770F8F" w:rsidP="00BC0F40">
      <w:pPr>
        <w:pStyle w:val="ListParagraph"/>
        <w:ind w:left="630" w:firstLine="0"/>
        <w:jc w:val="center"/>
        <w:rPr>
          <w:rFonts w:ascii="Calibri" w:hAnsi="Calibri"/>
          <w:b/>
          <w:bCs/>
          <w:lang w:val="fr-FR"/>
        </w:rPr>
      </w:pPr>
      <w:r w:rsidRPr="00BC0F40">
        <w:rPr>
          <w:rFonts w:ascii="Calibri" w:hAnsi="Calibri"/>
          <w:b/>
          <w:bCs/>
          <w:lang w:val="fr-FR"/>
        </w:rPr>
        <w:t>PLAN D'ENGAGEMENT ENVIRONNEMENTAL ET SOCIAL</w:t>
      </w:r>
    </w:p>
    <w:p w14:paraId="2EBD5ACC" w14:textId="77777777" w:rsidR="00770F8F" w:rsidRPr="00BC0F40" w:rsidRDefault="00770F8F" w:rsidP="00BC0F40">
      <w:pPr>
        <w:pStyle w:val="ListParagraph"/>
        <w:ind w:left="630" w:firstLine="0"/>
        <w:rPr>
          <w:rFonts w:ascii="Calibri" w:hAnsi="Calibri"/>
          <w:lang w:val="fr-FR"/>
        </w:rPr>
      </w:pPr>
    </w:p>
    <w:p w14:paraId="3151072C" w14:textId="7C37A893"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La République Centrafricaine (le Bénéficiaire) mettra en œuvre le Projet Capital Humain</w:t>
      </w:r>
      <w:r w:rsidR="00184D16">
        <w:rPr>
          <w:rFonts w:ascii="Calibri" w:hAnsi="Calibri"/>
          <w:lang w:val="fr-FR"/>
        </w:rPr>
        <w:t xml:space="preserve"> </w:t>
      </w:r>
      <w:r w:rsidR="00184D16" w:rsidRPr="00FD4085">
        <w:rPr>
          <w:rFonts w:ascii="Calibri" w:hAnsi="Calibri"/>
          <w:lang w:val="fr-FR"/>
        </w:rPr>
        <w:t>et de l’autonomisation des femmes et des filles</w:t>
      </w:r>
      <w:r w:rsidRPr="00770F8F">
        <w:rPr>
          <w:rFonts w:ascii="Calibri" w:hAnsi="Calibri"/>
          <w:lang w:val="fr-FR"/>
        </w:rPr>
        <w:t xml:space="preserve"> (</w:t>
      </w:r>
      <w:proofErr w:type="spellStart"/>
      <w:r w:rsidRPr="00770F8F">
        <w:rPr>
          <w:rFonts w:ascii="Calibri" w:hAnsi="Calibri"/>
          <w:lang w:val="fr-FR"/>
        </w:rPr>
        <w:t>Maïngo</w:t>
      </w:r>
      <w:proofErr w:type="spellEnd"/>
      <w:r w:rsidRPr="00770F8F">
        <w:rPr>
          <w:rFonts w:ascii="Calibri" w:hAnsi="Calibri"/>
          <w:lang w:val="fr-FR"/>
        </w:rPr>
        <w:t xml:space="preserve"> ou "</w:t>
      </w:r>
      <w:r w:rsidR="007601BB">
        <w:rPr>
          <w:rFonts w:ascii="Calibri" w:hAnsi="Calibri"/>
          <w:lang w:val="fr-FR"/>
        </w:rPr>
        <w:t>É</w:t>
      </w:r>
      <w:r w:rsidRPr="00770F8F">
        <w:rPr>
          <w:rFonts w:ascii="Calibri" w:hAnsi="Calibri"/>
          <w:lang w:val="fr-FR"/>
        </w:rPr>
        <w:t xml:space="preserve">volution, progrès" en </w:t>
      </w:r>
      <w:proofErr w:type="spellStart"/>
      <w:r w:rsidRPr="00770F8F">
        <w:rPr>
          <w:rFonts w:ascii="Calibri" w:hAnsi="Calibri"/>
          <w:lang w:val="fr-FR"/>
        </w:rPr>
        <w:t>sango</w:t>
      </w:r>
      <w:proofErr w:type="spellEnd"/>
      <w:r w:rsidRPr="00770F8F">
        <w:rPr>
          <w:rFonts w:ascii="Calibri" w:hAnsi="Calibri"/>
          <w:lang w:val="fr-FR"/>
        </w:rPr>
        <w:t>) (</w:t>
      </w:r>
      <w:r w:rsidR="007601BB">
        <w:rPr>
          <w:rFonts w:ascii="Calibri" w:hAnsi="Calibri"/>
          <w:lang w:val="fr-FR"/>
        </w:rPr>
        <w:t xml:space="preserve">ci-après </w:t>
      </w:r>
      <w:r w:rsidRPr="00770F8F">
        <w:rPr>
          <w:rFonts w:ascii="Calibri" w:hAnsi="Calibri"/>
          <w:lang w:val="fr-FR"/>
        </w:rPr>
        <w:t>le Projet) à travers le Ministère de l'Economie, du Plan et de la Coopération (MEP</w:t>
      </w:r>
      <w:r w:rsidR="00337DAA">
        <w:rPr>
          <w:rFonts w:ascii="Calibri" w:hAnsi="Calibri"/>
          <w:lang w:val="fr-FR"/>
        </w:rPr>
        <w:t>C</w:t>
      </w:r>
      <w:r w:rsidRPr="00770F8F">
        <w:rPr>
          <w:rFonts w:ascii="Calibri" w:hAnsi="Calibri"/>
          <w:lang w:val="fr-FR"/>
        </w:rPr>
        <w:t xml:space="preserve">) et </w:t>
      </w:r>
      <w:r w:rsidR="007601BB">
        <w:rPr>
          <w:rFonts w:ascii="Calibri" w:hAnsi="Calibri"/>
          <w:lang w:val="fr-FR"/>
        </w:rPr>
        <w:t>l’u</w:t>
      </w:r>
      <w:r w:rsidRPr="00770F8F">
        <w:rPr>
          <w:rFonts w:ascii="Calibri" w:hAnsi="Calibri"/>
          <w:lang w:val="fr-FR"/>
        </w:rPr>
        <w:t>nité d</w:t>
      </w:r>
      <w:r w:rsidR="006A39DE">
        <w:rPr>
          <w:rFonts w:ascii="Calibri" w:hAnsi="Calibri"/>
          <w:lang w:val="fr-FR"/>
        </w:rPr>
        <w:t xml:space="preserve">e </w:t>
      </w:r>
      <w:r w:rsidR="007601BB">
        <w:rPr>
          <w:rFonts w:ascii="Calibri" w:hAnsi="Calibri"/>
          <w:lang w:val="fr-FR"/>
        </w:rPr>
        <w:t>c</w:t>
      </w:r>
      <w:r w:rsidR="006A39DE">
        <w:rPr>
          <w:rFonts w:ascii="Calibri" w:hAnsi="Calibri"/>
          <w:lang w:val="fr-FR"/>
        </w:rPr>
        <w:t>oordination</w:t>
      </w:r>
      <w:r w:rsidRPr="00770F8F">
        <w:rPr>
          <w:rFonts w:ascii="Calibri" w:hAnsi="Calibri"/>
          <w:lang w:val="fr-FR"/>
        </w:rPr>
        <w:t xml:space="preserve"> du </w:t>
      </w:r>
      <w:r w:rsidR="007601BB">
        <w:rPr>
          <w:rFonts w:ascii="Calibri" w:hAnsi="Calibri"/>
          <w:lang w:val="fr-FR"/>
        </w:rPr>
        <w:t>p</w:t>
      </w:r>
      <w:r w:rsidRPr="00770F8F">
        <w:rPr>
          <w:rFonts w:ascii="Calibri" w:hAnsi="Calibri"/>
          <w:lang w:val="fr-FR"/>
        </w:rPr>
        <w:t>rojet (</w:t>
      </w:r>
      <w:r w:rsidR="006A39DE">
        <w:rPr>
          <w:rFonts w:ascii="Calibri" w:hAnsi="Calibri"/>
          <w:lang w:val="fr-FR"/>
        </w:rPr>
        <w:t>UCP</w:t>
      </w:r>
      <w:r w:rsidRPr="00770F8F">
        <w:rPr>
          <w:rFonts w:ascii="Calibri" w:hAnsi="Calibri"/>
          <w:lang w:val="fr-FR"/>
        </w:rPr>
        <w:t>). L'Association Internationale de Développement (la Banque Mondiale) a accepté d'assurer le financement du Projet.</w:t>
      </w:r>
    </w:p>
    <w:p w14:paraId="0C8CEC45" w14:textId="116E906F"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Le Bénéficiaire mettra en œuvre des mesures et actions matérielles afin que le Projet soit mis en œuvre conformément aux normes environnementales et sociales (</w:t>
      </w:r>
      <w:r w:rsidR="009E5C7A">
        <w:rPr>
          <w:rFonts w:ascii="Calibri" w:hAnsi="Calibri"/>
          <w:lang w:val="fr-FR"/>
        </w:rPr>
        <w:t>NE</w:t>
      </w:r>
      <w:r w:rsidRPr="00770F8F">
        <w:rPr>
          <w:rFonts w:ascii="Calibri" w:hAnsi="Calibri"/>
          <w:lang w:val="fr-FR"/>
        </w:rPr>
        <w:t xml:space="preserve">S) de la Banque Mondiale. Le présent Plan d'engagement environnemental et social (PEES) définit les mesures et actions matérielles, ainsi que tout document ou plan spécifique, et le calendrier </w:t>
      </w:r>
      <w:r w:rsidR="009E5C7A">
        <w:rPr>
          <w:rFonts w:ascii="Calibri" w:hAnsi="Calibri"/>
          <w:lang w:val="fr-FR"/>
        </w:rPr>
        <w:t>pour</w:t>
      </w:r>
      <w:r w:rsidRPr="00770F8F">
        <w:rPr>
          <w:rFonts w:ascii="Calibri" w:hAnsi="Calibri"/>
          <w:lang w:val="fr-FR"/>
        </w:rPr>
        <w:t xml:space="preserve"> chacun d'e</w:t>
      </w:r>
      <w:r w:rsidR="007601BB">
        <w:rPr>
          <w:rFonts w:ascii="Calibri" w:hAnsi="Calibri"/>
          <w:lang w:val="fr-FR"/>
        </w:rPr>
        <w:t>ux</w:t>
      </w:r>
      <w:r w:rsidRPr="00770F8F">
        <w:rPr>
          <w:rFonts w:ascii="Calibri" w:hAnsi="Calibri"/>
          <w:lang w:val="fr-FR"/>
        </w:rPr>
        <w:t>.</w:t>
      </w:r>
    </w:p>
    <w:p w14:paraId="1550B8E8" w14:textId="290D35E1"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Le bénéficiaire se conformera également aux dispositions de tout autre document environnemental et social (E&amp;S) exigé par les </w:t>
      </w:r>
      <w:r w:rsidR="009E5C7A">
        <w:rPr>
          <w:rFonts w:ascii="Calibri" w:hAnsi="Calibri"/>
          <w:lang w:val="fr-FR"/>
        </w:rPr>
        <w:t>NE</w:t>
      </w:r>
      <w:r w:rsidRPr="00770F8F">
        <w:rPr>
          <w:rFonts w:ascii="Calibri" w:hAnsi="Calibri"/>
          <w:lang w:val="fr-FR"/>
        </w:rPr>
        <w:t>S et mentionné dans le présent PE</w:t>
      </w:r>
      <w:r w:rsidR="0070043B">
        <w:rPr>
          <w:rFonts w:ascii="Calibri" w:hAnsi="Calibri"/>
          <w:lang w:val="fr-FR"/>
        </w:rPr>
        <w:t>ES</w:t>
      </w:r>
      <w:r w:rsidRPr="00770F8F">
        <w:rPr>
          <w:rFonts w:ascii="Calibri" w:hAnsi="Calibri"/>
          <w:lang w:val="fr-FR"/>
        </w:rPr>
        <w:t xml:space="preserve">, tel que les plans de gestion environnementale et sociale (PGES), les plans d'action de réinstallation (PAR), les plans des peuples autochtones (PPA) et les plans d'engagement des parties prenantes (PEP), le mécanisme de </w:t>
      </w:r>
      <w:r w:rsidR="009E5C7A">
        <w:rPr>
          <w:rFonts w:ascii="Calibri" w:hAnsi="Calibri"/>
          <w:lang w:val="fr-FR"/>
        </w:rPr>
        <w:t>gestion des plaintes</w:t>
      </w:r>
      <w:r w:rsidRPr="00770F8F">
        <w:rPr>
          <w:rFonts w:ascii="Calibri" w:hAnsi="Calibri"/>
          <w:lang w:val="fr-FR"/>
        </w:rPr>
        <w:t xml:space="preserve"> (MG</w:t>
      </w:r>
      <w:r w:rsidR="009E5C7A">
        <w:rPr>
          <w:rFonts w:ascii="Calibri" w:hAnsi="Calibri"/>
          <w:lang w:val="fr-FR"/>
        </w:rPr>
        <w:t>P</w:t>
      </w:r>
      <w:r w:rsidRPr="00770F8F">
        <w:rPr>
          <w:rFonts w:ascii="Calibri" w:hAnsi="Calibri"/>
          <w:lang w:val="fr-FR"/>
        </w:rPr>
        <w:t xml:space="preserve">) et les délais spécifiés dans </w:t>
      </w:r>
      <w:r w:rsidR="009E5C7A">
        <w:rPr>
          <w:rFonts w:ascii="Calibri" w:hAnsi="Calibri"/>
          <w:lang w:val="fr-FR"/>
        </w:rPr>
        <w:t>l</w:t>
      </w:r>
      <w:r w:rsidRPr="00770F8F">
        <w:rPr>
          <w:rFonts w:ascii="Calibri" w:hAnsi="Calibri"/>
          <w:lang w:val="fr-FR"/>
        </w:rPr>
        <w:t xml:space="preserve">es documents E&amp;S. </w:t>
      </w:r>
    </w:p>
    <w:p w14:paraId="54D26BB4" w14:textId="735B6D72"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Le </w:t>
      </w:r>
      <w:r w:rsidR="009E5C7A">
        <w:rPr>
          <w:rFonts w:ascii="Calibri" w:hAnsi="Calibri"/>
          <w:lang w:val="fr-FR"/>
        </w:rPr>
        <w:t>B</w:t>
      </w:r>
      <w:r w:rsidRPr="00770F8F">
        <w:rPr>
          <w:rFonts w:ascii="Calibri" w:hAnsi="Calibri"/>
          <w:lang w:val="fr-FR"/>
        </w:rPr>
        <w:t>énéficiaire est responsable du respect de toutes les exigences du PE</w:t>
      </w:r>
      <w:r w:rsidR="0070043B">
        <w:rPr>
          <w:rFonts w:ascii="Calibri" w:hAnsi="Calibri"/>
          <w:lang w:val="fr-FR"/>
        </w:rPr>
        <w:t>ES</w:t>
      </w:r>
      <w:r w:rsidRPr="00770F8F">
        <w:rPr>
          <w:rFonts w:ascii="Calibri" w:hAnsi="Calibri"/>
          <w:lang w:val="fr-FR"/>
        </w:rPr>
        <w:t>, même lorsque la mise en œuvre de</w:t>
      </w:r>
      <w:r w:rsidR="009E5C7A">
        <w:rPr>
          <w:rFonts w:ascii="Calibri" w:hAnsi="Calibri"/>
          <w:lang w:val="fr-FR"/>
        </w:rPr>
        <w:t>s</w:t>
      </w:r>
      <w:r w:rsidRPr="00770F8F">
        <w:rPr>
          <w:rFonts w:ascii="Calibri" w:hAnsi="Calibri"/>
          <w:lang w:val="fr-FR"/>
        </w:rPr>
        <w:t xml:space="preserve"> mesures et actions spécifiques est </w:t>
      </w:r>
      <w:r w:rsidR="00084354">
        <w:rPr>
          <w:rFonts w:ascii="Calibri" w:hAnsi="Calibri"/>
          <w:lang w:val="fr-FR"/>
        </w:rPr>
        <w:t>effectu</w:t>
      </w:r>
      <w:r w:rsidRPr="00770F8F">
        <w:rPr>
          <w:rFonts w:ascii="Calibri" w:hAnsi="Calibri"/>
          <w:lang w:val="fr-FR"/>
        </w:rPr>
        <w:t xml:space="preserve">ée par le </w:t>
      </w:r>
      <w:r w:rsidR="00084354">
        <w:rPr>
          <w:rFonts w:ascii="Calibri" w:hAnsi="Calibri"/>
          <w:lang w:val="fr-FR"/>
        </w:rPr>
        <w:t>M</w:t>
      </w:r>
      <w:r w:rsidRPr="00770F8F">
        <w:rPr>
          <w:rFonts w:ascii="Calibri" w:hAnsi="Calibri"/>
          <w:lang w:val="fr-FR"/>
        </w:rPr>
        <w:t>inistère ou l'</w:t>
      </w:r>
      <w:r w:rsidR="00084354">
        <w:rPr>
          <w:rFonts w:ascii="Calibri" w:hAnsi="Calibri"/>
          <w:lang w:val="fr-FR"/>
        </w:rPr>
        <w:t>UCP</w:t>
      </w:r>
      <w:r w:rsidRPr="00770F8F">
        <w:rPr>
          <w:rFonts w:ascii="Calibri" w:hAnsi="Calibri"/>
          <w:lang w:val="fr-FR"/>
        </w:rPr>
        <w:t xml:space="preserve"> mentionnés au p</w:t>
      </w:r>
      <w:r w:rsidR="009E5C7A">
        <w:rPr>
          <w:rFonts w:ascii="Calibri" w:hAnsi="Calibri"/>
          <w:lang w:val="fr-FR"/>
        </w:rPr>
        <w:t>aragraphe</w:t>
      </w:r>
      <w:r w:rsidRPr="00770F8F">
        <w:rPr>
          <w:rFonts w:ascii="Calibri" w:hAnsi="Calibri"/>
          <w:lang w:val="fr-FR"/>
        </w:rPr>
        <w:t xml:space="preserve"> 1 ci-dessus.</w:t>
      </w:r>
    </w:p>
    <w:p w14:paraId="277AC6E9" w14:textId="174D52C4" w:rsidR="00770F8F" w:rsidRPr="00770F8F" w:rsidRDefault="00084354" w:rsidP="00770F8F">
      <w:pPr>
        <w:pStyle w:val="ListParagraph"/>
        <w:numPr>
          <w:ilvl w:val="0"/>
          <w:numId w:val="24"/>
        </w:numPr>
        <w:rPr>
          <w:rFonts w:ascii="Calibri" w:hAnsi="Calibri"/>
          <w:lang w:val="fr-FR"/>
        </w:rPr>
      </w:pPr>
      <w:r>
        <w:rPr>
          <w:rFonts w:ascii="Calibri" w:hAnsi="Calibri"/>
          <w:lang w:val="fr-FR"/>
        </w:rPr>
        <w:t>Tel qu’exigé par le PEES et conformément aux termes de l’Accord juridique, le Bénéficiaire fera le suivi de la</w:t>
      </w:r>
      <w:r w:rsidR="00770F8F" w:rsidRPr="00770F8F">
        <w:rPr>
          <w:rFonts w:ascii="Calibri" w:hAnsi="Calibri"/>
          <w:lang w:val="fr-FR"/>
        </w:rPr>
        <w:t xml:space="preserve"> mise en œuvre des mesures et actions matérielles énoncées dans le présent P</w:t>
      </w:r>
      <w:r>
        <w:rPr>
          <w:rFonts w:ascii="Calibri" w:hAnsi="Calibri"/>
          <w:lang w:val="fr-FR"/>
        </w:rPr>
        <w:t>EES</w:t>
      </w:r>
      <w:r w:rsidR="00770F8F" w:rsidRPr="00770F8F">
        <w:rPr>
          <w:rFonts w:ascii="Calibri" w:hAnsi="Calibri"/>
          <w:lang w:val="fr-FR"/>
        </w:rPr>
        <w:t xml:space="preserve"> sera suivie et </w:t>
      </w:r>
      <w:r>
        <w:rPr>
          <w:rFonts w:ascii="Calibri" w:hAnsi="Calibri"/>
          <w:lang w:val="fr-FR"/>
        </w:rPr>
        <w:t>fera rapport</w:t>
      </w:r>
      <w:r w:rsidR="00770F8F" w:rsidRPr="00770F8F">
        <w:rPr>
          <w:rFonts w:ascii="Calibri" w:hAnsi="Calibri"/>
          <w:lang w:val="fr-FR"/>
        </w:rPr>
        <w:t xml:space="preserve"> à la Banque mondiale, </w:t>
      </w:r>
      <w:r w:rsidR="0077280B">
        <w:rPr>
          <w:rFonts w:ascii="Calibri" w:hAnsi="Calibri"/>
          <w:lang w:val="fr-FR"/>
        </w:rPr>
        <w:t>qui fera le suivi et l’évaluation d</w:t>
      </w:r>
      <w:r w:rsidR="00770F8F" w:rsidRPr="00770F8F">
        <w:rPr>
          <w:rFonts w:ascii="Calibri" w:hAnsi="Calibri"/>
          <w:lang w:val="fr-FR"/>
        </w:rPr>
        <w:t xml:space="preserve">es progrès et </w:t>
      </w:r>
      <w:r w:rsidR="0077280B">
        <w:rPr>
          <w:rFonts w:ascii="Calibri" w:hAnsi="Calibri"/>
          <w:lang w:val="fr-FR"/>
        </w:rPr>
        <w:t xml:space="preserve">de </w:t>
      </w:r>
      <w:r w:rsidR="00770F8F" w:rsidRPr="00770F8F">
        <w:rPr>
          <w:rFonts w:ascii="Calibri" w:hAnsi="Calibri"/>
          <w:lang w:val="fr-FR"/>
        </w:rPr>
        <w:t xml:space="preserve">l'achèvement des mesures et actions matérielles tout au long de la mise en œuvre du projet. </w:t>
      </w:r>
    </w:p>
    <w:p w14:paraId="2C2DAF6A" w14:textId="3830E67F" w:rsidR="00770F8F" w:rsidRPr="0077280B" w:rsidRDefault="00770F8F" w:rsidP="00770F8F">
      <w:pPr>
        <w:pStyle w:val="ListParagraph"/>
        <w:numPr>
          <w:ilvl w:val="0"/>
          <w:numId w:val="24"/>
        </w:numPr>
        <w:rPr>
          <w:rFonts w:ascii="Calibri" w:hAnsi="Calibri"/>
          <w:lang w:val="fr-FR"/>
        </w:rPr>
      </w:pPr>
      <w:r w:rsidRPr="00770F8F">
        <w:rPr>
          <w:rFonts w:ascii="Calibri" w:hAnsi="Calibri"/>
          <w:lang w:val="fr-FR"/>
        </w:rPr>
        <w:t xml:space="preserve">Comme </w:t>
      </w:r>
      <w:r w:rsidR="0077280B">
        <w:rPr>
          <w:rFonts w:ascii="Calibri" w:hAnsi="Calibri"/>
          <w:lang w:val="fr-FR"/>
        </w:rPr>
        <w:t xml:space="preserve">il a été </w:t>
      </w:r>
      <w:r w:rsidRPr="00770F8F">
        <w:rPr>
          <w:rFonts w:ascii="Calibri" w:hAnsi="Calibri"/>
          <w:lang w:val="fr-FR"/>
        </w:rPr>
        <w:t xml:space="preserve">convenu </w:t>
      </w:r>
      <w:r w:rsidR="0077280B">
        <w:rPr>
          <w:rFonts w:ascii="Calibri" w:hAnsi="Calibri"/>
          <w:lang w:val="fr-FR"/>
        </w:rPr>
        <w:t>entre</w:t>
      </w:r>
      <w:r w:rsidRPr="00770F8F">
        <w:rPr>
          <w:rFonts w:ascii="Calibri" w:hAnsi="Calibri"/>
          <w:lang w:val="fr-FR"/>
        </w:rPr>
        <w:t xml:space="preserve"> la Banque mondiale et le </w:t>
      </w:r>
      <w:r w:rsidR="0077280B">
        <w:rPr>
          <w:rFonts w:ascii="Calibri" w:hAnsi="Calibri"/>
          <w:lang w:val="fr-FR"/>
        </w:rPr>
        <w:t>B</w:t>
      </w:r>
      <w:r w:rsidRPr="00770F8F">
        <w:rPr>
          <w:rFonts w:ascii="Calibri" w:hAnsi="Calibri"/>
          <w:lang w:val="fr-FR"/>
        </w:rPr>
        <w:t>énéficiaire, le présent P</w:t>
      </w:r>
      <w:r w:rsidR="0070043B">
        <w:rPr>
          <w:rFonts w:ascii="Calibri" w:hAnsi="Calibri"/>
          <w:lang w:val="fr-FR"/>
        </w:rPr>
        <w:t>E</w:t>
      </w:r>
      <w:r w:rsidRPr="00770F8F">
        <w:rPr>
          <w:rFonts w:ascii="Calibri" w:hAnsi="Calibri"/>
          <w:lang w:val="fr-FR"/>
        </w:rPr>
        <w:t>E</w:t>
      </w:r>
      <w:r w:rsidR="0070043B">
        <w:rPr>
          <w:rFonts w:ascii="Calibri" w:hAnsi="Calibri"/>
          <w:lang w:val="fr-FR"/>
        </w:rPr>
        <w:t>S</w:t>
      </w:r>
      <w:r w:rsidRPr="00770F8F">
        <w:rPr>
          <w:rFonts w:ascii="Calibri" w:hAnsi="Calibri"/>
          <w:lang w:val="fr-FR"/>
        </w:rPr>
        <w:t xml:space="preserve"> peut être révisé de temps à autre au cours de la préparation du projet, afin de refléter une gestion adaptative des changements dans le projet et des circonstances imprévues ou en réponse à l'évaluation de la performance du projet menée dans le cadre du P</w:t>
      </w:r>
      <w:r w:rsidR="0070043B">
        <w:rPr>
          <w:rFonts w:ascii="Calibri" w:hAnsi="Calibri"/>
          <w:lang w:val="fr-FR"/>
        </w:rPr>
        <w:t>E</w:t>
      </w:r>
      <w:r w:rsidRPr="00770F8F">
        <w:rPr>
          <w:rFonts w:ascii="Calibri" w:hAnsi="Calibri"/>
          <w:lang w:val="fr-FR"/>
        </w:rPr>
        <w:t>E</w:t>
      </w:r>
      <w:r w:rsidR="0070043B">
        <w:rPr>
          <w:rFonts w:ascii="Calibri" w:hAnsi="Calibri"/>
          <w:lang w:val="fr-FR"/>
        </w:rPr>
        <w:t>S</w:t>
      </w:r>
      <w:r w:rsidRPr="00770F8F">
        <w:rPr>
          <w:rFonts w:ascii="Calibri" w:hAnsi="Calibri"/>
          <w:lang w:val="fr-FR"/>
        </w:rPr>
        <w:t xml:space="preserve"> lui-même. Dans de telles circonstances, le </w:t>
      </w:r>
      <w:r w:rsidR="0077280B">
        <w:rPr>
          <w:rFonts w:ascii="Calibri" w:hAnsi="Calibri"/>
          <w:lang w:val="fr-FR"/>
        </w:rPr>
        <w:t>B</w:t>
      </w:r>
      <w:r w:rsidRPr="00770F8F">
        <w:rPr>
          <w:rFonts w:ascii="Calibri" w:hAnsi="Calibri"/>
          <w:lang w:val="fr-FR"/>
        </w:rPr>
        <w:t xml:space="preserve">énéficiaire </w:t>
      </w:r>
      <w:r w:rsidR="0077280B">
        <w:rPr>
          <w:rFonts w:ascii="Calibri" w:hAnsi="Calibri"/>
          <w:lang w:val="fr-FR"/>
        </w:rPr>
        <w:t xml:space="preserve">devra </w:t>
      </w:r>
      <w:r w:rsidRPr="00770F8F">
        <w:rPr>
          <w:rFonts w:ascii="Calibri" w:hAnsi="Calibri"/>
          <w:lang w:val="fr-FR"/>
        </w:rPr>
        <w:t>convenir de ces changements avec la Banque mondiale et mettre à jour le P</w:t>
      </w:r>
      <w:r w:rsidR="0077280B">
        <w:rPr>
          <w:rFonts w:ascii="Calibri" w:hAnsi="Calibri"/>
          <w:lang w:val="fr-FR"/>
        </w:rPr>
        <w:t>EES</w:t>
      </w:r>
      <w:r w:rsidRPr="00770F8F">
        <w:rPr>
          <w:rFonts w:ascii="Calibri" w:hAnsi="Calibri"/>
          <w:lang w:val="fr-FR"/>
        </w:rPr>
        <w:t xml:space="preserve"> pour refléter ces changements. L'accord sur les modifications du P</w:t>
      </w:r>
      <w:r w:rsidR="0077280B">
        <w:rPr>
          <w:rFonts w:ascii="Calibri" w:hAnsi="Calibri"/>
          <w:lang w:val="fr-FR"/>
        </w:rPr>
        <w:t>EES</w:t>
      </w:r>
      <w:r w:rsidRPr="00770F8F">
        <w:rPr>
          <w:rFonts w:ascii="Calibri" w:hAnsi="Calibri"/>
          <w:lang w:val="fr-FR"/>
        </w:rPr>
        <w:t xml:space="preserve"> sera documenté par un échange de lettres signées entre la Banque mondiale et le </w:t>
      </w:r>
      <w:r w:rsidR="0077280B">
        <w:rPr>
          <w:rFonts w:ascii="Calibri" w:hAnsi="Calibri"/>
          <w:lang w:val="fr-FR"/>
        </w:rPr>
        <w:t>B</w:t>
      </w:r>
      <w:r w:rsidRPr="0077280B">
        <w:rPr>
          <w:rFonts w:ascii="Calibri" w:hAnsi="Calibri"/>
          <w:lang w:val="fr-FR"/>
        </w:rPr>
        <w:t>énéficiaire. Le Bénéficiaire divulguera sans délai le P</w:t>
      </w:r>
      <w:r w:rsidR="0070043B" w:rsidRPr="0077280B">
        <w:rPr>
          <w:rFonts w:ascii="Calibri" w:hAnsi="Calibri"/>
          <w:lang w:val="fr-FR"/>
        </w:rPr>
        <w:t>E</w:t>
      </w:r>
      <w:r w:rsidRPr="0077280B">
        <w:rPr>
          <w:rFonts w:ascii="Calibri" w:hAnsi="Calibri"/>
          <w:lang w:val="fr-FR"/>
        </w:rPr>
        <w:t>E</w:t>
      </w:r>
      <w:r w:rsidR="0070043B" w:rsidRPr="0077280B">
        <w:rPr>
          <w:rFonts w:ascii="Calibri" w:hAnsi="Calibri"/>
          <w:lang w:val="fr-FR"/>
        </w:rPr>
        <w:t>S</w:t>
      </w:r>
      <w:r w:rsidRPr="0077280B">
        <w:rPr>
          <w:rFonts w:ascii="Calibri" w:hAnsi="Calibri"/>
          <w:lang w:val="fr-FR"/>
        </w:rPr>
        <w:t xml:space="preserve"> mis à jour.</w:t>
      </w:r>
    </w:p>
    <w:p w14:paraId="6FAF3605" w14:textId="57795725"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Lorsque </w:t>
      </w:r>
      <w:r w:rsidR="0077280B">
        <w:rPr>
          <w:rFonts w:ascii="Calibri" w:hAnsi="Calibri"/>
          <w:lang w:val="fr-FR"/>
        </w:rPr>
        <w:t>d</w:t>
      </w:r>
      <w:r w:rsidRPr="00770F8F">
        <w:rPr>
          <w:rFonts w:ascii="Calibri" w:hAnsi="Calibri"/>
          <w:lang w:val="fr-FR"/>
        </w:rPr>
        <w:t xml:space="preserve">es changements, des circonstances imprévues, ou la performance du Projet entraînent des changements dans les risques et les impacts pendant la mise en œuvre du Projet, le Bénéficiaire fournira des fonds supplémentaires, si nécessaire, pour mettre en œuvre des actions et des mesures pour </w:t>
      </w:r>
      <w:r w:rsidR="0077280B">
        <w:rPr>
          <w:rFonts w:ascii="Calibri" w:hAnsi="Calibri"/>
          <w:lang w:val="fr-FR"/>
        </w:rPr>
        <w:t>confronter</w:t>
      </w:r>
      <w:r w:rsidRPr="00770F8F">
        <w:rPr>
          <w:rFonts w:ascii="Calibri" w:hAnsi="Calibri"/>
          <w:lang w:val="fr-FR"/>
        </w:rPr>
        <w:t xml:space="preserve"> ces risques et impacts, qui peuvent inclure des impacts sur l'environnement, la santé et la sécurité, l'afflux de main-d'œuvre, et la violence basée sur le genre (VBG).</w:t>
      </w:r>
    </w:p>
    <w:p w14:paraId="662AEE8E" w14:textId="27C790AB" w:rsidR="00C35CAD" w:rsidRPr="0070043B" w:rsidRDefault="00C35CAD" w:rsidP="00052A0B">
      <w:pPr>
        <w:pStyle w:val="ListParagraph"/>
        <w:ind w:left="630" w:firstLine="0"/>
        <w:rPr>
          <w:rFonts w:ascii="Calibri" w:hAnsi="Calibri"/>
          <w:lang w:val="fr-FR"/>
        </w:rPr>
      </w:pPr>
    </w:p>
    <w:p w14:paraId="0BDB0902" w14:textId="77777777" w:rsidR="009D3718" w:rsidRPr="0070043B" w:rsidRDefault="009D3718" w:rsidP="00250A05">
      <w:pPr>
        <w:rPr>
          <w:rFonts w:ascii="Calibri" w:hAnsi="Calibri"/>
          <w:lang w:val="fr-FR"/>
        </w:rPr>
        <w:sectPr w:rsidR="009D3718" w:rsidRPr="0070043B" w:rsidSect="009D3718">
          <w:headerReference w:type="even" r:id="rId11"/>
          <w:headerReference w:type="default" r:id="rId12"/>
          <w:footerReference w:type="even" r:id="rId13"/>
          <w:footerReference w:type="default" r:id="rId14"/>
          <w:headerReference w:type="first" r:id="rId15"/>
          <w:footerReference w:type="first" r:id="rId16"/>
          <w:pgSz w:w="11906" w:h="16838" w:code="9"/>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380"/>
        <w:gridCol w:w="3600"/>
        <w:gridCol w:w="2610"/>
      </w:tblGrid>
      <w:tr w:rsidR="00AB0D21" w:rsidRPr="00FD436F" w14:paraId="09030FFB" w14:textId="75F5AA1A" w:rsidTr="005537CB">
        <w:trPr>
          <w:trHeight w:val="56"/>
          <w:tblHeader/>
        </w:trPr>
        <w:tc>
          <w:tcPr>
            <w:tcW w:w="8095" w:type="dxa"/>
            <w:gridSpan w:val="2"/>
            <w:tcBorders>
              <w:top w:val="single" w:sz="4" w:space="0" w:color="000000"/>
            </w:tcBorders>
            <w:shd w:val="clear" w:color="auto" w:fill="C5E0B3" w:themeFill="accent6" w:themeFillTint="66"/>
          </w:tcPr>
          <w:p w14:paraId="0C62ED1D" w14:textId="474F1D1C" w:rsidR="00AB0D21" w:rsidRPr="00FD436F" w:rsidRDefault="00B26354" w:rsidP="005D394E">
            <w:pPr>
              <w:keepLines/>
              <w:widowControl w:val="0"/>
              <w:rPr>
                <w:rFonts w:cstheme="minorHAnsi"/>
                <w:b/>
                <w:sz w:val="20"/>
                <w:szCs w:val="20"/>
              </w:rPr>
            </w:pPr>
            <w:r w:rsidRPr="00B26354">
              <w:rPr>
                <w:b/>
                <w:bCs/>
              </w:rPr>
              <w:lastRenderedPageBreak/>
              <w:t>MESURES ET ACTIONS MATÉRIELLES</w:t>
            </w:r>
          </w:p>
        </w:tc>
        <w:tc>
          <w:tcPr>
            <w:tcW w:w="3600" w:type="dxa"/>
            <w:tcBorders>
              <w:top w:val="single" w:sz="4" w:space="0" w:color="000000"/>
            </w:tcBorders>
            <w:shd w:val="clear" w:color="auto" w:fill="C5E0B3" w:themeFill="accent6" w:themeFillTint="66"/>
          </w:tcPr>
          <w:p w14:paraId="0F9A1F85" w14:textId="11EABFEA" w:rsidR="00AB0D21" w:rsidRPr="00FD436F" w:rsidRDefault="00A83D3E" w:rsidP="00796812">
            <w:pPr>
              <w:keepLines/>
              <w:widowControl w:val="0"/>
              <w:jc w:val="center"/>
              <w:rPr>
                <w:rFonts w:cstheme="minorHAnsi"/>
                <w:b/>
                <w:sz w:val="20"/>
                <w:szCs w:val="20"/>
              </w:rPr>
            </w:pPr>
            <w:r w:rsidRPr="00A83D3E">
              <w:rPr>
                <w:b/>
                <w:bCs/>
              </w:rPr>
              <w:t>CALENDRIER</w:t>
            </w:r>
          </w:p>
        </w:tc>
        <w:tc>
          <w:tcPr>
            <w:tcW w:w="2610" w:type="dxa"/>
            <w:tcBorders>
              <w:top w:val="single" w:sz="4" w:space="0" w:color="000000"/>
            </w:tcBorders>
            <w:shd w:val="clear" w:color="auto" w:fill="C5E0B3" w:themeFill="accent6" w:themeFillTint="66"/>
          </w:tcPr>
          <w:p w14:paraId="26B7F86D" w14:textId="236ED5ED" w:rsidR="00AB0D21" w:rsidRPr="00FD436F" w:rsidRDefault="00F26BE1" w:rsidP="005D394E">
            <w:pPr>
              <w:keepLines/>
              <w:widowControl w:val="0"/>
              <w:rPr>
                <w:rFonts w:cstheme="minorHAnsi"/>
                <w:b/>
                <w:sz w:val="20"/>
                <w:szCs w:val="20"/>
              </w:rPr>
            </w:pPr>
            <w:r w:rsidRPr="00F26BE1">
              <w:rPr>
                <w:b/>
                <w:bCs/>
              </w:rPr>
              <w:t>ENTITÉ/AUTORITÉ RESPONSABLE</w:t>
            </w:r>
          </w:p>
        </w:tc>
      </w:tr>
      <w:tr w:rsidR="00AB0D21" w:rsidRPr="00FD436F" w14:paraId="449656D7" w14:textId="40922C55" w:rsidTr="00796812">
        <w:trPr>
          <w:trHeight w:val="20"/>
        </w:trPr>
        <w:tc>
          <w:tcPr>
            <w:tcW w:w="14305" w:type="dxa"/>
            <w:gridSpan w:val="4"/>
            <w:tcBorders>
              <w:bottom w:val="single" w:sz="4" w:space="0" w:color="auto"/>
            </w:tcBorders>
            <w:shd w:val="clear" w:color="auto" w:fill="F4B083" w:themeFill="accent2" w:themeFillTint="99"/>
          </w:tcPr>
          <w:p w14:paraId="41D5DD44" w14:textId="5BDF7CC7" w:rsidR="00AB0D21" w:rsidRPr="00FD436F" w:rsidDel="00777D1F" w:rsidRDefault="00AB0D21" w:rsidP="005D394E">
            <w:pPr>
              <w:keepLines/>
              <w:widowControl w:val="0"/>
              <w:rPr>
                <w:rFonts w:cstheme="minorHAnsi"/>
                <w:sz w:val="20"/>
                <w:szCs w:val="20"/>
              </w:rPr>
            </w:pPr>
            <w:r w:rsidRPr="00FD436F">
              <w:rPr>
                <w:b/>
                <w:bCs/>
              </w:rPr>
              <w:t>MONITORING AND REPORT</w:t>
            </w:r>
            <w:r>
              <w:rPr>
                <w:b/>
                <w:bCs/>
              </w:rPr>
              <w:t>ING</w:t>
            </w:r>
          </w:p>
        </w:tc>
      </w:tr>
      <w:tr w:rsidR="00AB0D21" w:rsidRPr="00FD436F" w14:paraId="0FBBB46F" w14:textId="2E748B7C" w:rsidTr="005537CB">
        <w:trPr>
          <w:trHeight w:val="20"/>
        </w:trPr>
        <w:tc>
          <w:tcPr>
            <w:tcW w:w="715" w:type="dxa"/>
            <w:tcBorders>
              <w:bottom w:val="single" w:sz="4" w:space="0" w:color="auto"/>
            </w:tcBorders>
          </w:tcPr>
          <w:p w14:paraId="07CC6849" w14:textId="346952FF" w:rsidR="00AB0D21" w:rsidRPr="00FD436F" w:rsidRDefault="00AB0D21" w:rsidP="005D394E">
            <w:pPr>
              <w:keepLines/>
              <w:widowControl w:val="0"/>
              <w:jc w:val="center"/>
              <w:rPr>
                <w:rFonts w:cstheme="minorHAnsi"/>
                <w:sz w:val="20"/>
                <w:szCs w:val="20"/>
              </w:rPr>
            </w:pPr>
            <w:r w:rsidRPr="00FD436F">
              <w:rPr>
                <w:rFonts w:cstheme="minorHAnsi"/>
                <w:sz w:val="20"/>
                <w:szCs w:val="20"/>
              </w:rPr>
              <w:t>A</w:t>
            </w:r>
          </w:p>
        </w:tc>
        <w:tc>
          <w:tcPr>
            <w:tcW w:w="7380" w:type="dxa"/>
            <w:tcBorders>
              <w:bottom w:val="single" w:sz="4" w:space="0" w:color="auto"/>
            </w:tcBorders>
            <w:shd w:val="clear" w:color="auto" w:fill="FFFFFF" w:themeFill="background1"/>
          </w:tcPr>
          <w:p w14:paraId="0CB74042" w14:textId="77777777" w:rsidR="00933639" w:rsidRPr="00933639" w:rsidRDefault="00933639" w:rsidP="00124165">
            <w:pPr>
              <w:keepLines/>
              <w:widowControl w:val="0"/>
              <w:jc w:val="both"/>
              <w:rPr>
                <w:rFonts w:cstheme="minorHAnsi"/>
                <w:b/>
                <w:color w:val="4472C4" w:themeColor="accent1"/>
                <w:lang w:val="fr-FR"/>
              </w:rPr>
            </w:pPr>
            <w:r w:rsidRPr="00933639">
              <w:rPr>
                <w:rFonts w:cstheme="minorHAnsi"/>
                <w:b/>
                <w:color w:val="4472C4" w:themeColor="accent1"/>
                <w:lang w:val="fr-FR"/>
              </w:rPr>
              <w:t xml:space="preserve">RAPPORTS RÉGULIERS </w:t>
            </w:r>
          </w:p>
          <w:p w14:paraId="47C9621B" w14:textId="5B0C616C" w:rsidR="003B384E" w:rsidRPr="00AC0710" w:rsidRDefault="00307F90" w:rsidP="00124165">
            <w:pPr>
              <w:keepLines/>
              <w:widowControl w:val="0"/>
              <w:jc w:val="both"/>
              <w:rPr>
                <w:rFonts w:cstheme="minorHAnsi"/>
                <w:lang w:val="fr-FR"/>
              </w:rPr>
            </w:pPr>
            <w:r w:rsidRPr="00307F90">
              <w:rPr>
                <w:lang w:val="fr-FR"/>
              </w:rPr>
              <w:t>Le bénéficiaire préparera et soumettra à la Banque mondiale des rapports de suivi réguliers sur la performance environnementale, sociale, sanitaire et de sécurité (ESHS) du projet, y compris, mais sans s'y limiter, l'engagement des parties prenantes et le registre des griefs.</w:t>
            </w:r>
          </w:p>
        </w:tc>
        <w:tc>
          <w:tcPr>
            <w:tcW w:w="3600" w:type="dxa"/>
            <w:tcBorders>
              <w:bottom w:val="single" w:sz="4" w:space="0" w:color="auto"/>
            </w:tcBorders>
          </w:tcPr>
          <w:p w14:paraId="19A80186" w14:textId="613BEF97" w:rsidR="00AB0D21" w:rsidRPr="004E4138" w:rsidRDefault="004E4138" w:rsidP="005D394E">
            <w:pPr>
              <w:keepLines/>
              <w:widowControl w:val="0"/>
              <w:rPr>
                <w:rFonts w:cstheme="minorHAnsi"/>
                <w:lang w:val="fr-FR"/>
              </w:rPr>
            </w:pPr>
            <w:r w:rsidRPr="004E4138">
              <w:rPr>
                <w:rFonts w:eastAsia="Times New Roman" w:cstheme="minorHAnsi"/>
                <w:bCs/>
                <w:i/>
                <w:lang w:val="fr-FR"/>
              </w:rPr>
              <w:t>Trimestriellement, pendant toute la période de mise en œuvre du projet</w:t>
            </w:r>
          </w:p>
        </w:tc>
        <w:tc>
          <w:tcPr>
            <w:tcW w:w="2610" w:type="dxa"/>
            <w:tcBorders>
              <w:bottom w:val="single" w:sz="4" w:space="0" w:color="auto"/>
            </w:tcBorders>
          </w:tcPr>
          <w:p w14:paraId="5D4F34D0" w14:textId="4338E220" w:rsidR="00AB0D21" w:rsidRPr="00FD436F" w:rsidRDefault="00AB0D21" w:rsidP="00CD6D41">
            <w:pPr>
              <w:keepLines/>
              <w:widowControl w:val="0"/>
              <w:rPr>
                <w:rFonts w:cstheme="minorHAnsi"/>
              </w:rPr>
            </w:pPr>
            <w:r w:rsidRPr="00FD436F">
              <w:rPr>
                <w:rFonts w:cstheme="minorHAnsi"/>
              </w:rPr>
              <w:t xml:space="preserve">MEPC, </w:t>
            </w:r>
            <w:r w:rsidR="00337DAA">
              <w:rPr>
                <w:rFonts w:cstheme="minorHAnsi"/>
              </w:rPr>
              <w:t>UCP</w:t>
            </w:r>
          </w:p>
        </w:tc>
      </w:tr>
      <w:tr w:rsidR="00AB0D21" w:rsidRPr="004B2B07" w14:paraId="60FD2891" w14:textId="5958ABC6" w:rsidTr="005537CB">
        <w:trPr>
          <w:trHeight w:val="107"/>
        </w:trPr>
        <w:tc>
          <w:tcPr>
            <w:tcW w:w="715" w:type="dxa"/>
            <w:tcBorders>
              <w:bottom w:val="single" w:sz="4" w:space="0" w:color="000000"/>
            </w:tcBorders>
          </w:tcPr>
          <w:p w14:paraId="2F05AFC3" w14:textId="5D400DAB" w:rsidR="00AB0D21" w:rsidRPr="00FD436F" w:rsidRDefault="00AB0D21" w:rsidP="005D394E">
            <w:pPr>
              <w:keepLines/>
              <w:widowControl w:val="0"/>
              <w:jc w:val="center"/>
              <w:rPr>
                <w:rFonts w:cstheme="minorHAnsi"/>
                <w:sz w:val="20"/>
                <w:szCs w:val="20"/>
              </w:rPr>
            </w:pPr>
            <w:r w:rsidRPr="00FD436F">
              <w:rPr>
                <w:rFonts w:cstheme="minorHAnsi"/>
                <w:sz w:val="20"/>
                <w:szCs w:val="20"/>
              </w:rPr>
              <w:t>B</w:t>
            </w:r>
          </w:p>
        </w:tc>
        <w:tc>
          <w:tcPr>
            <w:tcW w:w="7380" w:type="dxa"/>
            <w:tcBorders>
              <w:bottom w:val="single" w:sz="4" w:space="0" w:color="000000"/>
            </w:tcBorders>
            <w:shd w:val="clear" w:color="auto" w:fill="FFFFFF" w:themeFill="background1"/>
          </w:tcPr>
          <w:p w14:paraId="539404C5" w14:textId="3E2AD262" w:rsidR="00AB0D21" w:rsidRPr="005D5EA1" w:rsidRDefault="00AB0D21" w:rsidP="00CD6D41">
            <w:pPr>
              <w:pStyle w:val="ModelNrmlSingle"/>
              <w:keepLines/>
              <w:widowControl w:val="0"/>
              <w:spacing w:after="0"/>
              <w:ind w:firstLine="0"/>
              <w:rPr>
                <w:rFonts w:asciiTheme="minorHAnsi" w:hAnsiTheme="minorHAnsi" w:cstheme="minorHAnsi"/>
                <w:szCs w:val="22"/>
                <w:lang w:val="fr-FR"/>
              </w:rPr>
            </w:pPr>
            <w:r w:rsidRPr="005D5EA1">
              <w:rPr>
                <w:rFonts w:asciiTheme="minorHAnsi" w:hAnsiTheme="minorHAnsi" w:cstheme="minorHAnsi"/>
                <w:b/>
                <w:bCs/>
                <w:color w:val="4472C4" w:themeColor="accent1"/>
                <w:szCs w:val="22"/>
                <w:lang w:val="fr-FR"/>
              </w:rPr>
              <w:t xml:space="preserve">INCIDENTS </w:t>
            </w:r>
            <w:r w:rsidR="004E4138" w:rsidRPr="005D5EA1">
              <w:rPr>
                <w:rFonts w:asciiTheme="minorHAnsi" w:hAnsiTheme="minorHAnsi" w:cstheme="minorHAnsi"/>
                <w:b/>
                <w:bCs/>
                <w:color w:val="4472C4" w:themeColor="accent1"/>
                <w:szCs w:val="22"/>
                <w:lang w:val="fr-FR"/>
              </w:rPr>
              <w:t>ET</w:t>
            </w:r>
            <w:r w:rsidRPr="005D5EA1">
              <w:rPr>
                <w:rFonts w:asciiTheme="minorHAnsi" w:hAnsiTheme="minorHAnsi" w:cstheme="minorHAnsi"/>
                <w:b/>
                <w:bCs/>
                <w:color w:val="4472C4" w:themeColor="accent1"/>
                <w:szCs w:val="22"/>
                <w:lang w:val="fr-FR"/>
              </w:rPr>
              <w:t xml:space="preserve"> ACCIDENTS </w:t>
            </w:r>
          </w:p>
          <w:p w14:paraId="2B650F4C" w14:textId="0FA1796A" w:rsidR="00F6514C" w:rsidRPr="00F6514C" w:rsidRDefault="00F6514C" w:rsidP="00F6514C">
            <w:pPr>
              <w:pStyle w:val="ModelNrmlSingle"/>
              <w:keepLines/>
              <w:widowControl w:val="0"/>
              <w:rPr>
                <w:rFonts w:asciiTheme="minorHAnsi" w:hAnsiTheme="minorHAnsi" w:cstheme="minorHAnsi"/>
                <w:szCs w:val="22"/>
                <w:lang w:val="fr-FR"/>
              </w:rPr>
            </w:pPr>
            <w:r w:rsidRPr="00F6514C">
              <w:rPr>
                <w:rFonts w:asciiTheme="minorHAnsi" w:hAnsiTheme="minorHAnsi" w:cstheme="minorHAnsi"/>
                <w:szCs w:val="22"/>
                <w:lang w:val="fr-FR"/>
              </w:rPr>
              <w:t xml:space="preserve">Le </w:t>
            </w:r>
            <w:r w:rsidR="00337DAA">
              <w:rPr>
                <w:rFonts w:asciiTheme="minorHAnsi" w:hAnsiTheme="minorHAnsi" w:cstheme="minorHAnsi"/>
                <w:szCs w:val="22"/>
                <w:lang w:val="fr-FR"/>
              </w:rPr>
              <w:t>B</w:t>
            </w:r>
            <w:r w:rsidRPr="00F6514C">
              <w:rPr>
                <w:rFonts w:asciiTheme="minorHAnsi" w:hAnsiTheme="minorHAnsi" w:cstheme="minorHAnsi"/>
                <w:szCs w:val="22"/>
                <w:lang w:val="fr-FR"/>
              </w:rPr>
              <w:t>énéficiaire informera rapidement la Banque mondiale de tout incident ou accident lié au projet</w:t>
            </w:r>
            <w:r w:rsidR="00337DAA">
              <w:rPr>
                <w:rFonts w:asciiTheme="minorHAnsi" w:hAnsiTheme="minorHAnsi" w:cstheme="minorHAnsi"/>
                <w:szCs w:val="22"/>
                <w:lang w:val="fr-FR"/>
              </w:rPr>
              <w:t>,</w:t>
            </w:r>
            <w:r w:rsidRPr="00F6514C">
              <w:rPr>
                <w:rFonts w:asciiTheme="minorHAnsi" w:hAnsiTheme="minorHAnsi" w:cstheme="minorHAnsi"/>
                <w:szCs w:val="22"/>
                <w:lang w:val="fr-FR"/>
              </w:rPr>
              <w:t xml:space="preserve"> qui a ou est susceptible d'avoir un effet négatif important sur l'environnement, les communautés touchées, le public ou les travailleurs. Le Bénéficiaire fournira suffisamment de détails sur l'incident ou l'accident, en indiquant les mesures immédiates prises ou prévues pour y faire face, ainsi que toute information fournie par tout entrepreneur et toute entité de supervision, le cas échéant. Par la suite, à la demande de la Banque mondiale, le Bénéficiaire préparera un rapport sur l'incident ou l'accident et proposera </w:t>
            </w:r>
            <w:r w:rsidR="00337DAA">
              <w:rPr>
                <w:rFonts w:asciiTheme="minorHAnsi" w:hAnsiTheme="minorHAnsi" w:cstheme="minorHAnsi"/>
                <w:szCs w:val="22"/>
                <w:lang w:val="fr-FR"/>
              </w:rPr>
              <w:t>des</w:t>
            </w:r>
            <w:r w:rsidRPr="00F6514C">
              <w:rPr>
                <w:rFonts w:asciiTheme="minorHAnsi" w:hAnsiTheme="minorHAnsi" w:cstheme="minorHAnsi"/>
                <w:szCs w:val="22"/>
                <w:lang w:val="fr-FR"/>
              </w:rPr>
              <w:t xml:space="preserve"> mesure</w:t>
            </w:r>
            <w:r w:rsidR="00337DAA">
              <w:rPr>
                <w:rFonts w:asciiTheme="minorHAnsi" w:hAnsiTheme="minorHAnsi" w:cstheme="minorHAnsi"/>
                <w:szCs w:val="22"/>
                <w:lang w:val="fr-FR"/>
              </w:rPr>
              <w:t>s</w:t>
            </w:r>
            <w:r w:rsidRPr="00F6514C">
              <w:rPr>
                <w:rFonts w:asciiTheme="minorHAnsi" w:hAnsiTheme="minorHAnsi" w:cstheme="minorHAnsi"/>
                <w:szCs w:val="22"/>
                <w:lang w:val="fr-FR"/>
              </w:rPr>
              <w:t xml:space="preserve"> </w:t>
            </w:r>
            <w:r w:rsidR="00337DAA">
              <w:rPr>
                <w:rFonts w:asciiTheme="minorHAnsi" w:hAnsiTheme="minorHAnsi" w:cstheme="minorHAnsi"/>
                <w:szCs w:val="22"/>
                <w:lang w:val="fr-FR"/>
              </w:rPr>
              <w:t>pour</w:t>
            </w:r>
            <w:r w:rsidRPr="00F6514C">
              <w:rPr>
                <w:rFonts w:asciiTheme="minorHAnsi" w:hAnsiTheme="minorHAnsi" w:cstheme="minorHAnsi"/>
                <w:szCs w:val="22"/>
                <w:lang w:val="fr-FR"/>
              </w:rPr>
              <w:t xml:space="preserve"> éviter qu</w:t>
            </w:r>
            <w:r w:rsidR="00337DAA">
              <w:rPr>
                <w:rFonts w:asciiTheme="minorHAnsi" w:hAnsiTheme="minorHAnsi" w:cstheme="minorHAnsi"/>
                <w:szCs w:val="22"/>
                <w:lang w:val="fr-FR"/>
              </w:rPr>
              <w:t xml:space="preserve">e cela </w:t>
            </w:r>
            <w:r w:rsidRPr="00F6514C">
              <w:rPr>
                <w:rFonts w:asciiTheme="minorHAnsi" w:hAnsiTheme="minorHAnsi" w:cstheme="minorHAnsi"/>
                <w:szCs w:val="22"/>
                <w:lang w:val="fr-FR"/>
              </w:rPr>
              <w:t>ne se reproduise.</w:t>
            </w:r>
          </w:p>
          <w:p w14:paraId="5F08B0BF" w14:textId="73A33C45" w:rsidR="00F6514C" w:rsidRPr="00F6514C" w:rsidRDefault="00F6514C" w:rsidP="00F6514C">
            <w:pPr>
              <w:pStyle w:val="ModelNrmlSingle"/>
              <w:keepLines/>
              <w:widowControl w:val="0"/>
              <w:rPr>
                <w:rFonts w:asciiTheme="minorHAnsi" w:hAnsiTheme="minorHAnsi" w:cstheme="minorHAnsi"/>
                <w:szCs w:val="22"/>
                <w:lang w:val="fr-FR"/>
              </w:rPr>
            </w:pPr>
            <w:r w:rsidRPr="00F6514C">
              <w:rPr>
                <w:rFonts w:asciiTheme="minorHAnsi" w:hAnsiTheme="minorHAnsi" w:cstheme="minorHAnsi"/>
                <w:szCs w:val="22"/>
                <w:lang w:val="fr-FR"/>
              </w:rPr>
              <w:t>Pour les incidents liés à la VBG, la survivante d</w:t>
            </w:r>
            <w:r w:rsidR="00337DAA">
              <w:rPr>
                <w:rFonts w:asciiTheme="minorHAnsi" w:hAnsiTheme="minorHAnsi" w:cstheme="minorHAnsi"/>
                <w:szCs w:val="22"/>
                <w:lang w:val="fr-FR"/>
              </w:rPr>
              <w:t>evra</w:t>
            </w:r>
            <w:r w:rsidRPr="00F6514C">
              <w:rPr>
                <w:rFonts w:asciiTheme="minorHAnsi" w:hAnsiTheme="minorHAnsi" w:cstheme="minorHAnsi"/>
                <w:szCs w:val="22"/>
                <w:lang w:val="fr-FR"/>
              </w:rPr>
              <w:t xml:space="preserve"> être immédiatement orientée vers des services (en même temps que l'équipe du projet et la Banque </w:t>
            </w:r>
            <w:r w:rsidR="00337DAA">
              <w:rPr>
                <w:rFonts w:asciiTheme="minorHAnsi" w:hAnsiTheme="minorHAnsi" w:cstheme="minorHAnsi"/>
                <w:szCs w:val="22"/>
                <w:lang w:val="fr-FR"/>
              </w:rPr>
              <w:t>m</w:t>
            </w:r>
            <w:r w:rsidRPr="00F6514C">
              <w:rPr>
                <w:rFonts w:asciiTheme="minorHAnsi" w:hAnsiTheme="minorHAnsi" w:cstheme="minorHAnsi"/>
                <w:szCs w:val="22"/>
                <w:lang w:val="fr-FR"/>
              </w:rPr>
              <w:t>ondiale : dans les 48 heures) selon un protocole centré sur la survivante</w:t>
            </w:r>
            <w:r w:rsidR="00337DAA">
              <w:rPr>
                <w:rFonts w:asciiTheme="minorHAnsi" w:hAnsiTheme="minorHAnsi" w:cstheme="minorHAnsi"/>
                <w:szCs w:val="22"/>
                <w:lang w:val="fr-FR"/>
              </w:rPr>
              <w:t>,</w:t>
            </w:r>
            <w:r w:rsidRPr="00F6514C">
              <w:rPr>
                <w:rFonts w:asciiTheme="minorHAnsi" w:hAnsiTheme="minorHAnsi" w:cstheme="minorHAnsi"/>
                <w:szCs w:val="22"/>
                <w:lang w:val="fr-FR"/>
              </w:rPr>
              <w:t xml:space="preserve"> qui sera développé dans le </w:t>
            </w:r>
            <w:r w:rsidR="00337DAA">
              <w:rPr>
                <w:rFonts w:asciiTheme="minorHAnsi" w:hAnsiTheme="minorHAnsi" w:cstheme="minorHAnsi"/>
                <w:szCs w:val="22"/>
                <w:lang w:val="fr-FR"/>
              </w:rPr>
              <w:t>MGP</w:t>
            </w:r>
            <w:r w:rsidRPr="00F6514C">
              <w:rPr>
                <w:rFonts w:asciiTheme="minorHAnsi" w:hAnsiTheme="minorHAnsi" w:cstheme="minorHAnsi"/>
                <w:szCs w:val="22"/>
                <w:lang w:val="fr-FR"/>
              </w:rPr>
              <w:t xml:space="preserve"> et adapté à la VBG susmentionnée.</w:t>
            </w:r>
          </w:p>
          <w:p w14:paraId="0834907A" w14:textId="074DE74F" w:rsidR="00AB0D21" w:rsidRPr="00CA02F9" w:rsidRDefault="00F6514C" w:rsidP="00F6514C">
            <w:pPr>
              <w:pStyle w:val="ModelNrmlSingle"/>
              <w:keepLines/>
              <w:widowControl w:val="0"/>
              <w:ind w:firstLine="0"/>
              <w:rPr>
                <w:rFonts w:asciiTheme="minorHAnsi" w:hAnsiTheme="minorHAnsi" w:cstheme="minorHAnsi"/>
                <w:szCs w:val="22"/>
                <w:lang w:val="fr-FR"/>
              </w:rPr>
            </w:pPr>
            <w:r w:rsidRPr="00F6514C">
              <w:rPr>
                <w:rFonts w:asciiTheme="minorHAnsi" w:hAnsiTheme="minorHAnsi" w:cstheme="minorHAnsi"/>
                <w:szCs w:val="22"/>
                <w:lang w:val="fr-FR"/>
              </w:rPr>
              <w:lastRenderedPageBreak/>
              <w:t xml:space="preserve">Comme indiqué ci-dessus, le Bénéficiaire fournira suffisamment de détails sur l'incident ou l'accident et indiquera les mesures immédiates prises pour y remédier. Il </w:t>
            </w:r>
            <w:r w:rsidR="00E46946">
              <w:rPr>
                <w:rFonts w:asciiTheme="minorHAnsi" w:hAnsiTheme="minorHAnsi" w:cstheme="minorHAnsi"/>
                <w:szCs w:val="22"/>
                <w:lang w:val="fr-FR"/>
              </w:rPr>
              <w:t>faut</w:t>
            </w:r>
            <w:r w:rsidRPr="00F6514C">
              <w:rPr>
                <w:rFonts w:asciiTheme="minorHAnsi" w:hAnsiTheme="minorHAnsi" w:cstheme="minorHAnsi"/>
                <w:szCs w:val="22"/>
                <w:lang w:val="fr-FR"/>
              </w:rPr>
              <w:t xml:space="preserve"> noter que pour les incidents liés à la VBG, la confidentialité doit être assurée tant pour la victime que pour l'accusé, sans fournir d'informations permettant d'identifier la personne concernée (par ex. inclure la date de l'incident, le formulaire relatif à la </w:t>
            </w:r>
            <w:r w:rsidR="00E46946">
              <w:rPr>
                <w:rFonts w:asciiTheme="minorHAnsi" w:hAnsiTheme="minorHAnsi" w:cstheme="minorHAnsi"/>
                <w:szCs w:val="22"/>
                <w:lang w:val="fr-FR"/>
              </w:rPr>
              <w:t>VBG</w:t>
            </w:r>
            <w:r w:rsidRPr="00F6514C">
              <w:rPr>
                <w:rFonts w:asciiTheme="minorHAnsi" w:hAnsiTheme="minorHAnsi" w:cstheme="minorHAnsi"/>
                <w:szCs w:val="22"/>
                <w:lang w:val="fr-FR"/>
              </w:rPr>
              <w:t>, une description générale de la victime (âge/sexe), une description générale de l'accusé/de l'auteur (âge/sexe/lieu de travail), si l'incident est lié au projet, selon les propres termes de la victime, les services vers lesquels la victime a été orientée/acceptée, si l'auteur a signé un code de conduite et les sanctions prises à son encontre). Un rapport sur l'incident d</w:t>
            </w:r>
            <w:r w:rsidR="00E46946">
              <w:rPr>
                <w:rFonts w:asciiTheme="minorHAnsi" w:hAnsiTheme="minorHAnsi" w:cstheme="minorHAnsi"/>
                <w:szCs w:val="22"/>
                <w:lang w:val="fr-FR"/>
              </w:rPr>
              <w:t>evra</w:t>
            </w:r>
            <w:r w:rsidRPr="00F6514C">
              <w:rPr>
                <w:rFonts w:asciiTheme="minorHAnsi" w:hAnsiTheme="minorHAnsi" w:cstheme="minorHAnsi"/>
                <w:szCs w:val="22"/>
                <w:lang w:val="fr-FR"/>
              </w:rPr>
              <w:t xml:space="preserve"> être soumis par le </w:t>
            </w:r>
            <w:r w:rsidR="00E46946">
              <w:rPr>
                <w:rFonts w:asciiTheme="minorHAnsi" w:hAnsiTheme="minorHAnsi" w:cstheme="minorHAnsi"/>
                <w:szCs w:val="22"/>
                <w:lang w:val="fr-FR"/>
              </w:rPr>
              <w:t>B</w:t>
            </w:r>
            <w:r w:rsidRPr="00F6514C">
              <w:rPr>
                <w:rFonts w:asciiTheme="minorHAnsi" w:hAnsiTheme="minorHAnsi" w:cstheme="minorHAnsi"/>
                <w:szCs w:val="22"/>
                <w:lang w:val="fr-FR"/>
              </w:rPr>
              <w:t xml:space="preserve">énéficiaire, détaillant les conclusions sommaires et l'analyse des causes profondes. </w:t>
            </w:r>
            <w:r w:rsidRPr="00CA02F9">
              <w:rPr>
                <w:rFonts w:asciiTheme="minorHAnsi" w:hAnsiTheme="minorHAnsi" w:cstheme="minorHAnsi"/>
                <w:szCs w:val="22"/>
                <w:lang w:val="fr-FR"/>
              </w:rPr>
              <w:t xml:space="preserve">Un registre des incidents est conservé </w:t>
            </w:r>
            <w:r w:rsidR="00E46946" w:rsidRPr="00CA02F9">
              <w:rPr>
                <w:rFonts w:asciiTheme="minorHAnsi" w:hAnsiTheme="minorHAnsi" w:cstheme="minorHAnsi"/>
                <w:szCs w:val="22"/>
                <w:lang w:val="fr-FR"/>
              </w:rPr>
              <w:t>au sein de l’UCP</w:t>
            </w:r>
            <w:r w:rsidR="00AE5A7D" w:rsidRPr="00CA02F9">
              <w:rPr>
                <w:rFonts w:asciiTheme="minorHAnsi" w:hAnsiTheme="minorHAnsi" w:cstheme="minorHAnsi"/>
                <w:szCs w:val="22"/>
                <w:lang w:val="fr-FR"/>
              </w:rPr>
              <w:t>.</w:t>
            </w:r>
          </w:p>
        </w:tc>
        <w:tc>
          <w:tcPr>
            <w:tcW w:w="3600" w:type="dxa"/>
          </w:tcPr>
          <w:p w14:paraId="2EB20B93" w14:textId="77777777" w:rsidR="00AB0D21" w:rsidRPr="00246F6F" w:rsidRDefault="00AB0D21" w:rsidP="00CD6D41">
            <w:pPr>
              <w:keepLines/>
              <w:widowControl w:val="0"/>
              <w:jc w:val="both"/>
              <w:rPr>
                <w:rFonts w:cstheme="minorHAnsi"/>
                <w:i/>
                <w:shd w:val="clear" w:color="auto" w:fill="FFFFFF" w:themeFill="background1"/>
                <w:lang w:val="fr-FR"/>
              </w:rPr>
            </w:pPr>
          </w:p>
          <w:p w14:paraId="4BB009A1" w14:textId="7DE23EC3" w:rsidR="00246F6F" w:rsidRPr="00246F6F" w:rsidRDefault="00246F6F" w:rsidP="00246F6F">
            <w:pPr>
              <w:keepLines/>
              <w:widowControl w:val="0"/>
              <w:rPr>
                <w:rFonts w:cstheme="minorHAnsi"/>
                <w:i/>
                <w:lang w:val="fr-FR"/>
              </w:rPr>
            </w:pPr>
            <w:r w:rsidRPr="00246F6F">
              <w:rPr>
                <w:rFonts w:cstheme="minorHAnsi"/>
                <w:i/>
                <w:lang w:val="fr-FR"/>
              </w:rPr>
              <w:t>Informer la Banque mondiale dans les 48 heures après avoir pris connaissance de l'incident ou de l'accident.  Un rapport détaillé ultérieur sera fourni dans un délai acceptable p</w:t>
            </w:r>
            <w:r w:rsidR="00337DAA">
              <w:rPr>
                <w:rFonts w:cstheme="minorHAnsi"/>
                <w:i/>
                <w:lang w:val="fr-FR"/>
              </w:rPr>
              <w:t>ou</w:t>
            </w:r>
            <w:r w:rsidRPr="00246F6F">
              <w:rPr>
                <w:rFonts w:cstheme="minorHAnsi"/>
                <w:i/>
                <w:lang w:val="fr-FR"/>
              </w:rPr>
              <w:t xml:space="preserve">r la Banque mondiale, comme </w:t>
            </w:r>
            <w:r w:rsidR="00337DAA">
              <w:rPr>
                <w:rFonts w:cstheme="minorHAnsi"/>
                <w:i/>
                <w:lang w:val="fr-FR"/>
              </w:rPr>
              <w:t>demandé</w:t>
            </w:r>
            <w:r w:rsidRPr="00246F6F">
              <w:rPr>
                <w:rFonts w:cstheme="minorHAnsi"/>
                <w:i/>
                <w:lang w:val="fr-FR"/>
              </w:rPr>
              <w:t>.</w:t>
            </w:r>
          </w:p>
          <w:p w14:paraId="3B6E3D88" w14:textId="77777777" w:rsidR="00246F6F" w:rsidRPr="00246F6F" w:rsidRDefault="00246F6F" w:rsidP="00246F6F">
            <w:pPr>
              <w:keepLines/>
              <w:widowControl w:val="0"/>
              <w:rPr>
                <w:rFonts w:cstheme="minorHAnsi"/>
                <w:i/>
                <w:lang w:val="fr-FR"/>
              </w:rPr>
            </w:pPr>
          </w:p>
          <w:p w14:paraId="4077096F" w14:textId="60E02605" w:rsidR="00AB0D21" w:rsidRPr="00246F6F" w:rsidRDefault="00246F6F" w:rsidP="00246F6F">
            <w:pPr>
              <w:keepLines/>
              <w:widowControl w:val="0"/>
              <w:rPr>
                <w:rFonts w:cstheme="minorHAnsi"/>
                <w:i/>
                <w:lang w:val="fr-FR"/>
              </w:rPr>
            </w:pPr>
            <w:r w:rsidRPr="00246F6F">
              <w:rPr>
                <w:rFonts w:cstheme="minorHAnsi"/>
                <w:i/>
                <w:lang w:val="fr-FR"/>
              </w:rPr>
              <w:t xml:space="preserve">Un rapport d'incident et d'accident sera fourni par le </w:t>
            </w:r>
            <w:r w:rsidR="00337DAA">
              <w:rPr>
                <w:rFonts w:cstheme="minorHAnsi"/>
                <w:i/>
                <w:lang w:val="fr-FR"/>
              </w:rPr>
              <w:t>B</w:t>
            </w:r>
            <w:r w:rsidRPr="00246F6F">
              <w:rPr>
                <w:rFonts w:cstheme="minorHAnsi"/>
                <w:i/>
                <w:lang w:val="fr-FR"/>
              </w:rPr>
              <w:t>énéficiaire dans un délai acceptable p</w:t>
            </w:r>
            <w:r w:rsidR="00337DAA">
              <w:rPr>
                <w:rFonts w:cstheme="minorHAnsi"/>
                <w:i/>
                <w:lang w:val="fr-FR"/>
              </w:rPr>
              <w:t>ou</w:t>
            </w:r>
            <w:r w:rsidRPr="00246F6F">
              <w:rPr>
                <w:rFonts w:cstheme="minorHAnsi"/>
                <w:i/>
                <w:lang w:val="fr-FR"/>
              </w:rPr>
              <w:t xml:space="preserve">r la </w:t>
            </w:r>
            <w:r w:rsidR="00337DAA">
              <w:rPr>
                <w:rFonts w:cstheme="minorHAnsi"/>
                <w:i/>
                <w:lang w:val="fr-FR"/>
              </w:rPr>
              <w:t>B</w:t>
            </w:r>
            <w:r w:rsidRPr="00246F6F">
              <w:rPr>
                <w:rFonts w:cstheme="minorHAnsi"/>
                <w:i/>
                <w:lang w:val="fr-FR"/>
              </w:rPr>
              <w:t>anque mondiale, comme demandé.</w:t>
            </w:r>
          </w:p>
        </w:tc>
        <w:tc>
          <w:tcPr>
            <w:tcW w:w="2610" w:type="dxa"/>
            <w:tcBorders>
              <w:bottom w:val="single" w:sz="4" w:space="0" w:color="000000"/>
            </w:tcBorders>
          </w:tcPr>
          <w:p w14:paraId="0DB5F9C2" w14:textId="77777777" w:rsidR="00AB0D21" w:rsidRPr="00246F6F" w:rsidRDefault="00AB0D21" w:rsidP="00CD6D41">
            <w:pPr>
              <w:keepLines/>
              <w:widowControl w:val="0"/>
              <w:rPr>
                <w:rFonts w:cstheme="minorHAnsi"/>
                <w:lang w:val="fr-FR"/>
              </w:rPr>
            </w:pPr>
          </w:p>
          <w:p w14:paraId="2D79DBE9" w14:textId="2E6ADF1B" w:rsidR="005A5E34" w:rsidRPr="005A5E34" w:rsidRDefault="005A5E34" w:rsidP="005A5E34">
            <w:pPr>
              <w:keepLines/>
              <w:widowControl w:val="0"/>
              <w:rPr>
                <w:rFonts w:cstheme="minorHAnsi"/>
                <w:lang w:val="fr-FR"/>
              </w:rPr>
            </w:pPr>
            <w:r w:rsidRPr="005A5E34">
              <w:rPr>
                <w:rFonts w:cstheme="minorHAnsi"/>
                <w:lang w:val="fr-FR"/>
              </w:rPr>
              <w:t xml:space="preserve">MEPC, </w:t>
            </w:r>
            <w:r w:rsidR="00337DAA">
              <w:rPr>
                <w:rFonts w:cstheme="minorHAnsi"/>
                <w:lang w:val="fr-FR"/>
              </w:rPr>
              <w:t>UCP</w:t>
            </w:r>
            <w:r w:rsidRPr="005A5E34">
              <w:rPr>
                <w:rFonts w:cstheme="minorHAnsi"/>
                <w:lang w:val="fr-FR"/>
              </w:rPr>
              <w:t xml:space="preserve">, </w:t>
            </w:r>
            <w:r w:rsidR="00337DAA">
              <w:rPr>
                <w:rFonts w:cstheme="minorHAnsi"/>
                <w:lang w:val="fr-FR"/>
              </w:rPr>
              <w:t>e</w:t>
            </w:r>
            <w:r w:rsidRPr="005A5E34">
              <w:rPr>
                <w:rFonts w:cstheme="minorHAnsi"/>
                <w:lang w:val="fr-FR"/>
              </w:rPr>
              <w:t>ntrepreneurs, sous-</w:t>
            </w:r>
            <w:r w:rsidR="00337DAA">
              <w:rPr>
                <w:rFonts w:cstheme="minorHAnsi"/>
                <w:lang w:val="fr-FR"/>
              </w:rPr>
              <w:t>traitant</w:t>
            </w:r>
            <w:r w:rsidRPr="005A5E34">
              <w:rPr>
                <w:rFonts w:cstheme="minorHAnsi"/>
                <w:lang w:val="fr-FR"/>
              </w:rPr>
              <w:t>s</w:t>
            </w:r>
          </w:p>
          <w:p w14:paraId="36F63FDA" w14:textId="77777777" w:rsidR="005A5E34" w:rsidRPr="005A5E34" w:rsidRDefault="005A5E34" w:rsidP="005A5E34">
            <w:pPr>
              <w:keepLines/>
              <w:widowControl w:val="0"/>
              <w:rPr>
                <w:rFonts w:cstheme="minorHAnsi"/>
                <w:lang w:val="fr-FR"/>
              </w:rPr>
            </w:pPr>
          </w:p>
          <w:p w14:paraId="31B1BE9E" w14:textId="5B4DE365" w:rsidR="00AB0D21" w:rsidRPr="005A5E34" w:rsidRDefault="005A5E34" w:rsidP="005A5E34">
            <w:pPr>
              <w:keepLines/>
              <w:widowControl w:val="0"/>
              <w:rPr>
                <w:rFonts w:cstheme="minorHAnsi"/>
                <w:lang w:val="fr-FR"/>
              </w:rPr>
            </w:pPr>
            <w:r w:rsidRPr="005A5E34">
              <w:rPr>
                <w:rFonts w:cstheme="minorHAnsi"/>
                <w:lang w:val="fr-FR"/>
              </w:rPr>
              <w:t>Le financement de la mise en œuvre et du suivi d</w:t>
            </w:r>
            <w:r w:rsidR="00337DAA">
              <w:rPr>
                <w:rFonts w:cstheme="minorHAnsi"/>
                <w:lang w:val="fr-FR"/>
              </w:rPr>
              <w:t>evra</w:t>
            </w:r>
            <w:r w:rsidRPr="005A5E34">
              <w:rPr>
                <w:rFonts w:cstheme="minorHAnsi"/>
                <w:lang w:val="fr-FR"/>
              </w:rPr>
              <w:t xml:space="preserve"> faire partie des budgets des PGES (y compris les coûts de </w:t>
            </w:r>
            <w:r w:rsidR="00337DAA">
              <w:rPr>
                <w:rFonts w:cstheme="minorHAnsi"/>
                <w:lang w:val="fr-FR"/>
              </w:rPr>
              <w:t>prestation</w:t>
            </w:r>
            <w:r w:rsidRPr="005A5E34">
              <w:rPr>
                <w:rFonts w:cstheme="minorHAnsi"/>
                <w:lang w:val="fr-FR"/>
              </w:rPr>
              <w:t xml:space="preserve"> de services aux survivants de la VBG/plaintes/griefs).</w:t>
            </w:r>
          </w:p>
        </w:tc>
      </w:tr>
      <w:tr w:rsidR="00AB0D21" w:rsidRPr="00FD436F" w14:paraId="60635AF2" w14:textId="7C575E4D" w:rsidTr="005537CB">
        <w:trPr>
          <w:trHeight w:val="20"/>
        </w:trPr>
        <w:tc>
          <w:tcPr>
            <w:tcW w:w="715" w:type="dxa"/>
            <w:tcBorders>
              <w:bottom w:val="single" w:sz="4" w:space="0" w:color="000000"/>
            </w:tcBorders>
          </w:tcPr>
          <w:p w14:paraId="09ECD440" w14:textId="5EA4E52E" w:rsidR="00AB0D21" w:rsidRPr="00FD436F" w:rsidRDefault="00AB0D21" w:rsidP="005D394E">
            <w:pPr>
              <w:keepLines/>
              <w:widowControl w:val="0"/>
              <w:jc w:val="center"/>
              <w:rPr>
                <w:rFonts w:cstheme="minorHAnsi"/>
                <w:sz w:val="20"/>
                <w:szCs w:val="20"/>
              </w:rPr>
            </w:pPr>
            <w:r w:rsidRPr="00FD436F">
              <w:rPr>
                <w:rFonts w:cstheme="minorHAnsi"/>
                <w:sz w:val="20"/>
                <w:szCs w:val="20"/>
              </w:rPr>
              <w:t>C</w:t>
            </w:r>
          </w:p>
        </w:tc>
        <w:tc>
          <w:tcPr>
            <w:tcW w:w="7380" w:type="dxa"/>
            <w:tcBorders>
              <w:bottom w:val="single" w:sz="4" w:space="0" w:color="000000"/>
            </w:tcBorders>
          </w:tcPr>
          <w:p w14:paraId="7ECA2147" w14:textId="1A69188B" w:rsidR="004B5AF0" w:rsidRDefault="004B5AF0" w:rsidP="005D394E">
            <w:pPr>
              <w:keepLines/>
              <w:widowControl w:val="0"/>
              <w:rPr>
                <w:rFonts w:eastAsia="Times New Roman" w:cstheme="minorHAnsi"/>
                <w:b/>
                <w:bCs/>
                <w:color w:val="4472C4" w:themeColor="accent1"/>
                <w:lang w:val="fr-FR"/>
              </w:rPr>
            </w:pPr>
            <w:r w:rsidRPr="004B5AF0">
              <w:rPr>
                <w:rFonts w:eastAsia="Times New Roman" w:cstheme="minorHAnsi"/>
                <w:b/>
                <w:bCs/>
                <w:color w:val="4472C4" w:themeColor="accent1"/>
                <w:lang w:val="fr-FR"/>
              </w:rPr>
              <w:t xml:space="preserve">RAPPORTS MENSUELS DES </w:t>
            </w:r>
            <w:r w:rsidR="00E46946">
              <w:rPr>
                <w:rFonts w:eastAsia="Times New Roman" w:cstheme="minorHAnsi"/>
                <w:b/>
                <w:bCs/>
                <w:color w:val="4472C4" w:themeColor="accent1"/>
                <w:lang w:val="fr-FR"/>
              </w:rPr>
              <w:t xml:space="preserve">ENTREPRENEURS </w:t>
            </w:r>
          </w:p>
          <w:p w14:paraId="5D975CA9" w14:textId="36C8B00E" w:rsidR="00AB0D21" w:rsidRPr="003564F2" w:rsidRDefault="008D73D9" w:rsidP="005D394E">
            <w:pPr>
              <w:keepLines/>
              <w:widowControl w:val="0"/>
              <w:rPr>
                <w:rFonts w:cstheme="minorHAnsi"/>
                <w:lang w:val="fr-FR"/>
              </w:rPr>
            </w:pPr>
            <w:r>
              <w:rPr>
                <w:rFonts w:cstheme="minorHAnsi"/>
                <w:lang w:val="fr-FR"/>
              </w:rPr>
              <w:t>Au</w:t>
            </w:r>
            <w:r w:rsidR="003564F2" w:rsidRPr="003564F2">
              <w:rPr>
                <w:rFonts w:cstheme="minorHAnsi"/>
                <w:lang w:val="fr-FR"/>
              </w:rPr>
              <w:t xml:space="preserve"> cas où des </w:t>
            </w:r>
            <w:r>
              <w:rPr>
                <w:rFonts w:cstheme="minorHAnsi"/>
                <w:lang w:val="fr-FR"/>
              </w:rPr>
              <w:t>entrepreneurs</w:t>
            </w:r>
            <w:r w:rsidR="003564F2" w:rsidRPr="003564F2">
              <w:rPr>
                <w:rFonts w:cstheme="minorHAnsi"/>
                <w:lang w:val="fr-FR"/>
              </w:rPr>
              <w:t xml:space="preserve"> et des sous-traitants sont engagés pour les activités du projet, l'</w:t>
            </w:r>
            <w:r>
              <w:rPr>
                <w:rFonts w:cstheme="minorHAnsi"/>
                <w:lang w:val="fr-FR"/>
              </w:rPr>
              <w:t xml:space="preserve">UCP </w:t>
            </w:r>
            <w:r w:rsidR="003564F2" w:rsidRPr="003564F2">
              <w:rPr>
                <w:rFonts w:cstheme="minorHAnsi"/>
                <w:lang w:val="fr-FR"/>
              </w:rPr>
              <w:t xml:space="preserve">exigera que ces </w:t>
            </w:r>
            <w:r>
              <w:rPr>
                <w:rFonts w:cstheme="minorHAnsi"/>
                <w:lang w:val="fr-FR"/>
              </w:rPr>
              <w:t>entrepreneur</w:t>
            </w:r>
            <w:r w:rsidR="003564F2" w:rsidRPr="003564F2">
              <w:rPr>
                <w:rFonts w:cstheme="minorHAnsi"/>
                <w:lang w:val="fr-FR"/>
              </w:rPr>
              <w:t>s/sous-traitants soumettent des rapports de suivi mensuels à l'U</w:t>
            </w:r>
            <w:r>
              <w:rPr>
                <w:rFonts w:cstheme="minorHAnsi"/>
                <w:lang w:val="fr-FR"/>
              </w:rPr>
              <w:t>CP</w:t>
            </w:r>
            <w:r w:rsidR="003564F2" w:rsidRPr="003564F2">
              <w:rPr>
                <w:rFonts w:cstheme="minorHAnsi"/>
                <w:lang w:val="fr-FR"/>
              </w:rPr>
              <w:t xml:space="preserve"> concernant la mise en œuvre du plan d'hygiène, de sécurité, de santé et d</w:t>
            </w:r>
            <w:r>
              <w:rPr>
                <w:rFonts w:cstheme="minorHAnsi"/>
                <w:lang w:val="fr-FR"/>
              </w:rPr>
              <w:t>e l’</w:t>
            </w:r>
            <w:r w:rsidR="003564F2" w:rsidRPr="003564F2">
              <w:rPr>
                <w:rFonts w:cstheme="minorHAnsi"/>
                <w:lang w:val="fr-FR"/>
              </w:rPr>
              <w:t xml:space="preserve">environnement (ESHS) </w:t>
            </w:r>
            <w:r w:rsidR="00D627ED">
              <w:rPr>
                <w:rFonts w:cstheme="minorHAnsi"/>
                <w:lang w:val="fr-FR"/>
              </w:rPr>
              <w:t xml:space="preserve">liés aux </w:t>
            </w:r>
            <w:r w:rsidR="003564F2" w:rsidRPr="003564F2">
              <w:rPr>
                <w:rFonts w:cstheme="minorHAnsi"/>
                <w:lang w:val="fr-FR"/>
              </w:rPr>
              <w:t xml:space="preserve">travaux </w:t>
            </w:r>
            <w:r w:rsidR="00D627ED">
              <w:rPr>
                <w:rFonts w:cstheme="minorHAnsi"/>
                <w:lang w:val="fr-FR"/>
              </w:rPr>
              <w:t xml:space="preserve">des </w:t>
            </w:r>
            <w:r w:rsidR="003564F2" w:rsidRPr="003564F2">
              <w:rPr>
                <w:rFonts w:cstheme="minorHAnsi"/>
                <w:lang w:val="fr-FR"/>
              </w:rPr>
              <w:t>contrat</w:t>
            </w:r>
            <w:r w:rsidR="00D627ED">
              <w:rPr>
                <w:rFonts w:cstheme="minorHAnsi"/>
                <w:lang w:val="fr-FR"/>
              </w:rPr>
              <w:t>s</w:t>
            </w:r>
            <w:r w:rsidR="003564F2" w:rsidRPr="003564F2">
              <w:rPr>
                <w:rFonts w:cstheme="minorHAnsi"/>
                <w:lang w:val="fr-FR"/>
              </w:rPr>
              <w:t xml:space="preserve">. Sur demande, le Bénéficiaire soumettra ces rapports de suivi mensuels à la Banque </w:t>
            </w:r>
            <w:r w:rsidR="00D627ED">
              <w:rPr>
                <w:rFonts w:cstheme="minorHAnsi"/>
                <w:lang w:val="fr-FR"/>
              </w:rPr>
              <w:t>m</w:t>
            </w:r>
            <w:r w:rsidR="003564F2" w:rsidRPr="003564F2">
              <w:rPr>
                <w:rFonts w:cstheme="minorHAnsi"/>
                <w:lang w:val="fr-FR"/>
              </w:rPr>
              <w:t>ondiale.</w:t>
            </w:r>
          </w:p>
        </w:tc>
        <w:tc>
          <w:tcPr>
            <w:tcW w:w="3600" w:type="dxa"/>
            <w:tcBorders>
              <w:bottom w:val="single" w:sz="4" w:space="0" w:color="000000"/>
            </w:tcBorders>
            <w:shd w:val="clear" w:color="auto" w:fill="FFFFFF" w:themeFill="background1"/>
          </w:tcPr>
          <w:p w14:paraId="12CAAF31" w14:textId="042FB570" w:rsidR="00AB0D21" w:rsidRPr="00AE25CE" w:rsidRDefault="00AE25CE" w:rsidP="005D394E">
            <w:pPr>
              <w:keepLines/>
              <w:widowControl w:val="0"/>
              <w:rPr>
                <w:rFonts w:cstheme="minorHAnsi"/>
                <w:i/>
                <w:lang w:val="fr-FR"/>
              </w:rPr>
            </w:pPr>
            <w:r w:rsidRPr="00AE25CE">
              <w:rPr>
                <w:rFonts w:cstheme="minorHAnsi"/>
                <w:i/>
                <w:shd w:val="clear" w:color="auto" w:fill="FFFFFF" w:themeFill="background1"/>
                <w:lang w:val="fr-FR"/>
              </w:rPr>
              <w:t>Le rapport de l'entrepreneur d</w:t>
            </w:r>
            <w:r w:rsidR="00D627ED">
              <w:rPr>
                <w:rFonts w:cstheme="minorHAnsi"/>
                <w:i/>
                <w:shd w:val="clear" w:color="auto" w:fill="FFFFFF" w:themeFill="background1"/>
                <w:lang w:val="fr-FR"/>
              </w:rPr>
              <w:t>evra</w:t>
            </w:r>
            <w:r w:rsidRPr="00AE25CE">
              <w:rPr>
                <w:rFonts w:cstheme="minorHAnsi"/>
                <w:i/>
                <w:shd w:val="clear" w:color="auto" w:fill="FFFFFF" w:themeFill="background1"/>
                <w:lang w:val="fr-FR"/>
              </w:rPr>
              <w:t xml:space="preserve"> être soumis sur base mensuelle </w:t>
            </w:r>
            <w:r w:rsidR="00D627ED">
              <w:rPr>
                <w:rFonts w:cstheme="minorHAnsi"/>
                <w:i/>
                <w:shd w:val="clear" w:color="auto" w:fill="FFFFFF" w:themeFill="background1"/>
                <w:lang w:val="fr-FR"/>
              </w:rPr>
              <w:t xml:space="preserve">pendant la durée </w:t>
            </w:r>
            <w:r w:rsidRPr="00AE25CE">
              <w:rPr>
                <w:rFonts w:cstheme="minorHAnsi"/>
                <w:i/>
                <w:shd w:val="clear" w:color="auto" w:fill="FFFFFF" w:themeFill="background1"/>
                <w:lang w:val="fr-FR"/>
              </w:rPr>
              <w:t>de la mise en œuvre du projet.</w:t>
            </w:r>
          </w:p>
        </w:tc>
        <w:tc>
          <w:tcPr>
            <w:tcW w:w="2610" w:type="dxa"/>
            <w:tcBorders>
              <w:bottom w:val="single" w:sz="4" w:space="0" w:color="000000"/>
            </w:tcBorders>
          </w:tcPr>
          <w:p w14:paraId="0BC27155" w14:textId="472EC5F1" w:rsidR="00AB0D21" w:rsidRPr="00FD436F" w:rsidRDefault="00AB0D21" w:rsidP="005D394E">
            <w:pPr>
              <w:keepLines/>
              <w:widowControl w:val="0"/>
              <w:rPr>
                <w:rFonts w:cstheme="minorHAnsi"/>
              </w:rPr>
            </w:pPr>
            <w:r w:rsidRPr="00FD436F">
              <w:rPr>
                <w:rFonts w:cstheme="minorHAnsi"/>
              </w:rPr>
              <w:t>MEPC/</w:t>
            </w:r>
            <w:r w:rsidR="00D627ED">
              <w:rPr>
                <w:rFonts w:cstheme="minorHAnsi"/>
              </w:rPr>
              <w:t xml:space="preserve">UCP </w:t>
            </w:r>
            <w:r w:rsidRPr="00FD436F">
              <w:rPr>
                <w:rFonts w:cstheme="minorHAnsi"/>
              </w:rPr>
              <w:t>/</w:t>
            </w:r>
            <w:r w:rsidR="00D627ED">
              <w:rPr>
                <w:rFonts w:cstheme="minorHAnsi"/>
              </w:rPr>
              <w:t>Entrepreneurs</w:t>
            </w:r>
          </w:p>
          <w:p w14:paraId="04AF9E95" w14:textId="394A152E" w:rsidR="00AB0D21" w:rsidRPr="00FD436F" w:rsidRDefault="00AB0D21" w:rsidP="005D394E">
            <w:pPr>
              <w:keepLines/>
              <w:widowControl w:val="0"/>
              <w:rPr>
                <w:rFonts w:cstheme="minorHAnsi"/>
              </w:rPr>
            </w:pPr>
          </w:p>
        </w:tc>
      </w:tr>
      <w:tr w:rsidR="00AB0D21" w:rsidRPr="004B2B07" w14:paraId="574F4D94" w14:textId="5BE2AFCC" w:rsidTr="00D627ED">
        <w:trPr>
          <w:trHeight w:val="422"/>
        </w:trPr>
        <w:tc>
          <w:tcPr>
            <w:tcW w:w="14305" w:type="dxa"/>
            <w:gridSpan w:val="4"/>
            <w:tcBorders>
              <w:top w:val="single" w:sz="4" w:space="0" w:color="000000"/>
            </w:tcBorders>
            <w:shd w:val="clear" w:color="auto" w:fill="F4B083" w:themeFill="accent2" w:themeFillTint="99"/>
          </w:tcPr>
          <w:p w14:paraId="1B9C5400" w14:textId="12B59810" w:rsidR="00AB0D21" w:rsidRPr="00D627ED" w:rsidRDefault="00D627ED" w:rsidP="005D394E">
            <w:pPr>
              <w:keepLines/>
              <w:widowControl w:val="0"/>
              <w:rPr>
                <w:rFonts w:cstheme="minorHAnsi"/>
                <w:sz w:val="24"/>
                <w:szCs w:val="24"/>
                <w:lang w:val="fr-FR"/>
              </w:rPr>
            </w:pPr>
            <w:r w:rsidRPr="00D627ED">
              <w:rPr>
                <w:rFonts w:cstheme="minorHAnsi"/>
                <w:b/>
                <w:sz w:val="24"/>
                <w:szCs w:val="24"/>
                <w:lang w:val="fr-FR"/>
              </w:rPr>
              <w:t>N</w:t>
            </w:r>
            <w:r w:rsidR="00AB0D21" w:rsidRPr="00D627ED">
              <w:rPr>
                <w:rFonts w:cstheme="minorHAnsi"/>
                <w:b/>
                <w:sz w:val="24"/>
                <w:szCs w:val="24"/>
                <w:lang w:val="fr-FR"/>
              </w:rPr>
              <w:t xml:space="preserve">ES </w:t>
            </w:r>
            <w:proofErr w:type="gramStart"/>
            <w:r w:rsidR="00AB0D21" w:rsidRPr="00D627ED">
              <w:rPr>
                <w:rFonts w:cstheme="minorHAnsi"/>
                <w:b/>
                <w:sz w:val="24"/>
                <w:szCs w:val="24"/>
                <w:lang w:val="fr-FR"/>
              </w:rPr>
              <w:t>1:</w:t>
            </w:r>
            <w:proofErr w:type="gramEnd"/>
            <w:r w:rsidR="00AB0D21" w:rsidRPr="00D627ED">
              <w:rPr>
                <w:rFonts w:cstheme="minorHAnsi"/>
                <w:b/>
                <w:sz w:val="24"/>
                <w:szCs w:val="24"/>
                <w:lang w:val="fr-FR"/>
              </w:rPr>
              <w:t xml:space="preserve"> </w:t>
            </w:r>
            <w:r w:rsidR="00172EB3" w:rsidRPr="00D627ED">
              <w:rPr>
                <w:rFonts w:cstheme="minorHAnsi"/>
                <w:b/>
                <w:sz w:val="24"/>
                <w:szCs w:val="24"/>
                <w:lang w:val="fr-FR"/>
              </w:rPr>
              <w:t xml:space="preserve">Évaluation et </w:t>
            </w:r>
            <w:r w:rsidRPr="00D627ED">
              <w:rPr>
                <w:rFonts w:cstheme="minorHAnsi"/>
                <w:b/>
                <w:sz w:val="24"/>
                <w:szCs w:val="24"/>
                <w:lang w:val="fr-FR"/>
              </w:rPr>
              <w:t>G</w:t>
            </w:r>
            <w:r w:rsidR="00172EB3" w:rsidRPr="00D627ED">
              <w:rPr>
                <w:rFonts w:cstheme="minorHAnsi"/>
                <w:b/>
                <w:sz w:val="24"/>
                <w:szCs w:val="24"/>
                <w:lang w:val="fr-FR"/>
              </w:rPr>
              <w:t xml:space="preserve">estion des </w:t>
            </w:r>
            <w:r w:rsidRPr="00D627ED">
              <w:rPr>
                <w:rFonts w:cstheme="minorHAnsi"/>
                <w:b/>
                <w:sz w:val="24"/>
                <w:szCs w:val="24"/>
                <w:lang w:val="fr-FR"/>
              </w:rPr>
              <w:t>R</w:t>
            </w:r>
            <w:r w:rsidR="00172EB3" w:rsidRPr="00D627ED">
              <w:rPr>
                <w:rFonts w:cstheme="minorHAnsi"/>
                <w:b/>
                <w:sz w:val="24"/>
                <w:szCs w:val="24"/>
                <w:lang w:val="fr-FR"/>
              </w:rPr>
              <w:t xml:space="preserve">isques et </w:t>
            </w:r>
            <w:r w:rsidRPr="00D627ED">
              <w:rPr>
                <w:rFonts w:cstheme="minorHAnsi"/>
                <w:b/>
                <w:sz w:val="24"/>
                <w:szCs w:val="24"/>
                <w:lang w:val="fr-FR"/>
              </w:rPr>
              <w:t>I</w:t>
            </w:r>
            <w:r w:rsidR="00172EB3" w:rsidRPr="00D627ED">
              <w:rPr>
                <w:rFonts w:cstheme="minorHAnsi"/>
                <w:b/>
                <w:sz w:val="24"/>
                <w:szCs w:val="24"/>
                <w:lang w:val="fr-FR"/>
              </w:rPr>
              <w:t xml:space="preserve">mpacts </w:t>
            </w:r>
            <w:r w:rsidRPr="00D627ED">
              <w:rPr>
                <w:rFonts w:cstheme="minorHAnsi"/>
                <w:b/>
                <w:sz w:val="24"/>
                <w:szCs w:val="24"/>
                <w:lang w:val="fr-FR"/>
              </w:rPr>
              <w:t>E</w:t>
            </w:r>
            <w:r w:rsidR="00172EB3" w:rsidRPr="00D627ED">
              <w:rPr>
                <w:rFonts w:cstheme="minorHAnsi"/>
                <w:b/>
                <w:sz w:val="24"/>
                <w:szCs w:val="24"/>
                <w:lang w:val="fr-FR"/>
              </w:rPr>
              <w:t xml:space="preserve">nvironnementaux et </w:t>
            </w:r>
            <w:r w:rsidRPr="00D627ED">
              <w:rPr>
                <w:rFonts w:cstheme="minorHAnsi"/>
                <w:b/>
                <w:sz w:val="24"/>
                <w:szCs w:val="24"/>
                <w:lang w:val="fr-FR"/>
              </w:rPr>
              <w:t>S</w:t>
            </w:r>
            <w:r w:rsidR="00172EB3" w:rsidRPr="00D627ED">
              <w:rPr>
                <w:rFonts w:cstheme="minorHAnsi"/>
                <w:b/>
                <w:sz w:val="24"/>
                <w:szCs w:val="24"/>
                <w:lang w:val="fr-FR"/>
              </w:rPr>
              <w:t>ociaux</w:t>
            </w:r>
          </w:p>
        </w:tc>
      </w:tr>
      <w:tr w:rsidR="00AB0D21" w:rsidRPr="00FD436F" w14:paraId="53FD2164" w14:textId="00ADB7EC" w:rsidTr="005537CB">
        <w:trPr>
          <w:trHeight w:val="20"/>
        </w:trPr>
        <w:tc>
          <w:tcPr>
            <w:tcW w:w="715" w:type="dxa"/>
            <w:tcBorders>
              <w:top w:val="single" w:sz="4" w:space="0" w:color="000000"/>
            </w:tcBorders>
          </w:tcPr>
          <w:p w14:paraId="0D527BFF" w14:textId="77777777" w:rsidR="00AB0D21" w:rsidRPr="00FD436F" w:rsidRDefault="00AB0D21" w:rsidP="005D394E">
            <w:pPr>
              <w:keepLines/>
              <w:widowControl w:val="0"/>
              <w:jc w:val="center"/>
              <w:rPr>
                <w:rFonts w:cstheme="minorHAnsi"/>
                <w:sz w:val="20"/>
                <w:szCs w:val="20"/>
              </w:rPr>
            </w:pPr>
            <w:r w:rsidRPr="00FD436F">
              <w:rPr>
                <w:rFonts w:cstheme="minorHAnsi"/>
                <w:sz w:val="20"/>
                <w:szCs w:val="20"/>
              </w:rPr>
              <w:t>1.1</w:t>
            </w:r>
          </w:p>
        </w:tc>
        <w:tc>
          <w:tcPr>
            <w:tcW w:w="7380" w:type="dxa"/>
            <w:tcBorders>
              <w:top w:val="single" w:sz="4" w:space="0" w:color="000000"/>
            </w:tcBorders>
          </w:tcPr>
          <w:p w14:paraId="02065627" w14:textId="77777777" w:rsidR="001D5E29" w:rsidRPr="007C6391" w:rsidRDefault="001D5E29" w:rsidP="00221631">
            <w:pPr>
              <w:keepLines/>
              <w:widowControl w:val="0"/>
              <w:rPr>
                <w:b/>
                <w:bCs/>
                <w:color w:val="0070C0"/>
                <w:lang w:val="fr-FR"/>
              </w:rPr>
            </w:pPr>
            <w:r w:rsidRPr="007C6391">
              <w:rPr>
                <w:b/>
                <w:bCs/>
                <w:color w:val="0070C0"/>
                <w:lang w:val="fr-FR"/>
              </w:rPr>
              <w:t>STRUCTURE ORGANISATIONNELLE</w:t>
            </w:r>
          </w:p>
          <w:p w14:paraId="09F2428F" w14:textId="265636B8" w:rsidR="00AB0D21" w:rsidRPr="00E266DF" w:rsidRDefault="00E266DF" w:rsidP="00221631">
            <w:pPr>
              <w:keepLines/>
              <w:widowControl w:val="0"/>
              <w:rPr>
                <w:rFonts w:cstheme="minorHAnsi"/>
                <w:highlight w:val="yellow"/>
                <w:lang w:val="fr-FR"/>
              </w:rPr>
            </w:pPr>
            <w:r w:rsidRPr="00E266DF">
              <w:rPr>
                <w:rFonts w:cstheme="minorHAnsi"/>
                <w:lang w:val="fr-FR"/>
              </w:rPr>
              <w:t xml:space="preserve">Le Bénéficiaire établira et maintiendra une structure organisationnelle </w:t>
            </w:r>
            <w:r w:rsidR="00D627ED">
              <w:rPr>
                <w:rFonts w:cstheme="minorHAnsi"/>
                <w:lang w:val="fr-FR"/>
              </w:rPr>
              <w:t xml:space="preserve">qui comprendra </w:t>
            </w:r>
            <w:r w:rsidRPr="00E266DF">
              <w:rPr>
                <w:rFonts w:cstheme="minorHAnsi"/>
                <w:lang w:val="fr-FR"/>
              </w:rPr>
              <w:t xml:space="preserve">du personnel qualifié et des ressources pour soutenir la gestion des risques E&amp;S.  Le </w:t>
            </w:r>
            <w:r w:rsidR="00D627ED">
              <w:rPr>
                <w:rFonts w:cstheme="minorHAnsi"/>
                <w:lang w:val="fr-FR"/>
              </w:rPr>
              <w:t>B</w:t>
            </w:r>
            <w:r w:rsidRPr="00E266DF">
              <w:rPr>
                <w:rFonts w:cstheme="minorHAnsi"/>
                <w:lang w:val="fr-FR"/>
              </w:rPr>
              <w:t xml:space="preserve">énéficiaire recrutera un spécialiste </w:t>
            </w:r>
            <w:r w:rsidR="00047BF2">
              <w:rPr>
                <w:rFonts w:cstheme="minorHAnsi"/>
                <w:lang w:val="fr-FR"/>
              </w:rPr>
              <w:t>de</w:t>
            </w:r>
            <w:r w:rsidRPr="00E266DF">
              <w:rPr>
                <w:rFonts w:cstheme="minorHAnsi"/>
                <w:lang w:val="fr-FR"/>
              </w:rPr>
              <w:t xml:space="preserve"> </w:t>
            </w:r>
            <w:r w:rsidR="00047BF2">
              <w:rPr>
                <w:rFonts w:cstheme="minorHAnsi"/>
                <w:lang w:val="fr-FR"/>
              </w:rPr>
              <w:t>l’</w:t>
            </w:r>
            <w:r w:rsidRPr="00E266DF">
              <w:rPr>
                <w:rFonts w:cstheme="minorHAnsi"/>
                <w:lang w:val="fr-FR"/>
              </w:rPr>
              <w:t>environnement, un spécialiste en sauvegarde sociale, un spécialiste social en charge des VBG/E</w:t>
            </w:r>
            <w:r w:rsidR="00047BF2">
              <w:rPr>
                <w:rFonts w:cstheme="minorHAnsi"/>
                <w:lang w:val="fr-FR"/>
              </w:rPr>
              <w:t>S</w:t>
            </w:r>
            <w:r w:rsidRPr="00E266DF">
              <w:rPr>
                <w:rFonts w:cstheme="minorHAnsi"/>
                <w:lang w:val="fr-FR"/>
              </w:rPr>
              <w:t>A/H</w:t>
            </w:r>
            <w:r w:rsidR="00047BF2">
              <w:rPr>
                <w:rFonts w:cstheme="minorHAnsi"/>
                <w:lang w:val="fr-FR"/>
              </w:rPr>
              <w:t>S</w:t>
            </w:r>
            <w:r w:rsidRPr="00E266DF">
              <w:rPr>
                <w:rFonts w:cstheme="minorHAnsi"/>
                <w:lang w:val="fr-FR"/>
              </w:rPr>
              <w:t xml:space="preserve"> et un spécialiste </w:t>
            </w:r>
            <w:r w:rsidR="00047BF2">
              <w:rPr>
                <w:rFonts w:cstheme="minorHAnsi"/>
                <w:lang w:val="fr-FR"/>
              </w:rPr>
              <w:t>de la</w:t>
            </w:r>
            <w:r w:rsidRPr="00E266DF">
              <w:rPr>
                <w:rFonts w:cstheme="minorHAnsi"/>
                <w:lang w:val="fr-FR"/>
              </w:rPr>
              <w:t xml:space="preserve"> sécurité pour la mise en œuvre des instruments E&amp;S et du </w:t>
            </w:r>
            <w:r w:rsidR="00A07CEE">
              <w:rPr>
                <w:rFonts w:cstheme="minorHAnsi"/>
                <w:lang w:val="fr-FR"/>
              </w:rPr>
              <w:t>P</w:t>
            </w:r>
            <w:r w:rsidR="00047BF2">
              <w:rPr>
                <w:rFonts w:cstheme="minorHAnsi"/>
                <w:lang w:val="fr-FR"/>
              </w:rPr>
              <w:t>ES</w:t>
            </w:r>
            <w:r w:rsidRPr="00E266DF">
              <w:rPr>
                <w:rFonts w:cstheme="minorHAnsi"/>
                <w:lang w:val="fr-FR"/>
              </w:rPr>
              <w:t xml:space="preserve">, y compris le </w:t>
            </w:r>
            <w:r w:rsidR="00047BF2">
              <w:rPr>
                <w:rFonts w:cstheme="minorHAnsi"/>
                <w:lang w:val="fr-FR"/>
              </w:rPr>
              <w:t>MGP</w:t>
            </w:r>
            <w:r w:rsidRPr="00E266DF">
              <w:rPr>
                <w:rFonts w:cstheme="minorHAnsi"/>
                <w:lang w:val="fr-FR"/>
              </w:rPr>
              <w:t xml:space="preserve"> et le </w:t>
            </w:r>
            <w:r>
              <w:rPr>
                <w:rFonts w:cstheme="minorHAnsi"/>
                <w:lang w:val="fr-FR"/>
              </w:rPr>
              <w:t>PEES</w:t>
            </w:r>
            <w:r w:rsidRPr="00E266DF">
              <w:rPr>
                <w:rFonts w:cstheme="minorHAnsi"/>
                <w:lang w:val="fr-FR"/>
              </w:rPr>
              <w:t>.</w:t>
            </w:r>
          </w:p>
        </w:tc>
        <w:tc>
          <w:tcPr>
            <w:tcW w:w="3600" w:type="dxa"/>
            <w:tcBorders>
              <w:top w:val="single" w:sz="4" w:space="0" w:color="000000"/>
            </w:tcBorders>
          </w:tcPr>
          <w:p w14:paraId="2DF01D26" w14:textId="7CB605A4" w:rsidR="00AB0D21" w:rsidRPr="00B43C34" w:rsidRDefault="00B43C34" w:rsidP="00D94D99">
            <w:pPr>
              <w:keepLines/>
              <w:widowControl w:val="0"/>
              <w:rPr>
                <w:rFonts w:eastAsia="Times New Roman" w:cstheme="minorHAnsi"/>
                <w:bCs/>
                <w:i/>
                <w:lang w:val="fr-FR"/>
              </w:rPr>
            </w:pPr>
            <w:r w:rsidRPr="00B43C34">
              <w:rPr>
                <w:rFonts w:eastAsia="Times New Roman" w:cstheme="minorHAnsi"/>
                <w:bCs/>
                <w:i/>
                <w:lang w:val="fr-FR"/>
              </w:rPr>
              <w:t>Avant la date d'entrée en vigueur du projet. La structure organisationnelle, y compris les spécialistes, d</w:t>
            </w:r>
            <w:r w:rsidR="00047BF2">
              <w:rPr>
                <w:rFonts w:eastAsia="Times New Roman" w:cstheme="minorHAnsi"/>
                <w:bCs/>
                <w:i/>
                <w:lang w:val="fr-FR"/>
              </w:rPr>
              <w:t>evra</w:t>
            </w:r>
            <w:r w:rsidRPr="00B43C34">
              <w:rPr>
                <w:rFonts w:eastAsia="Times New Roman" w:cstheme="minorHAnsi"/>
                <w:bCs/>
                <w:i/>
                <w:lang w:val="fr-FR"/>
              </w:rPr>
              <w:t xml:space="preserve"> être maintenue tout au long de la mise en œuvre du projet.</w:t>
            </w:r>
          </w:p>
        </w:tc>
        <w:tc>
          <w:tcPr>
            <w:tcW w:w="2610" w:type="dxa"/>
            <w:tcBorders>
              <w:top w:val="single" w:sz="4" w:space="0" w:color="000000"/>
            </w:tcBorders>
          </w:tcPr>
          <w:p w14:paraId="6F9B134B" w14:textId="412F66B3" w:rsidR="00AB0D21" w:rsidRPr="00FD436F" w:rsidRDefault="00AB0D21" w:rsidP="005D394E">
            <w:pPr>
              <w:keepLines/>
              <w:widowControl w:val="0"/>
              <w:rPr>
                <w:rFonts w:cstheme="minorHAnsi"/>
              </w:rPr>
            </w:pPr>
            <w:r w:rsidRPr="00FD436F">
              <w:rPr>
                <w:rFonts w:cstheme="minorHAnsi"/>
              </w:rPr>
              <w:t>MEPC, U</w:t>
            </w:r>
            <w:r w:rsidR="00047BF2">
              <w:rPr>
                <w:rFonts w:cstheme="minorHAnsi"/>
              </w:rPr>
              <w:t>CP</w:t>
            </w:r>
          </w:p>
        </w:tc>
      </w:tr>
      <w:tr w:rsidR="00AB0D21" w:rsidRPr="00FD436F" w14:paraId="69D2CFD5" w14:textId="7000E03E" w:rsidTr="005537CB">
        <w:trPr>
          <w:trHeight w:val="20"/>
        </w:trPr>
        <w:tc>
          <w:tcPr>
            <w:tcW w:w="715" w:type="dxa"/>
          </w:tcPr>
          <w:p w14:paraId="30F6E72D" w14:textId="23A415BA" w:rsidR="00AB0D21" w:rsidRPr="00FD436F" w:rsidRDefault="00AB0D21" w:rsidP="005D394E">
            <w:pPr>
              <w:keepLines/>
              <w:widowControl w:val="0"/>
              <w:jc w:val="center"/>
              <w:rPr>
                <w:rFonts w:cstheme="minorHAnsi"/>
                <w:sz w:val="20"/>
                <w:szCs w:val="20"/>
              </w:rPr>
            </w:pPr>
            <w:r w:rsidRPr="00FD436F">
              <w:rPr>
                <w:rFonts w:cstheme="minorHAnsi"/>
                <w:sz w:val="20"/>
                <w:szCs w:val="20"/>
              </w:rPr>
              <w:t>1.2</w:t>
            </w:r>
          </w:p>
        </w:tc>
        <w:tc>
          <w:tcPr>
            <w:tcW w:w="7380" w:type="dxa"/>
          </w:tcPr>
          <w:p w14:paraId="18ED63AD" w14:textId="77777777" w:rsidR="006A7EBE" w:rsidRDefault="006A7EBE" w:rsidP="00F82D27">
            <w:pPr>
              <w:autoSpaceDE w:val="0"/>
              <w:autoSpaceDN w:val="0"/>
              <w:adjustRightInd w:val="0"/>
              <w:jc w:val="both"/>
              <w:rPr>
                <w:rFonts w:cstheme="minorHAnsi"/>
                <w:b/>
                <w:color w:val="5B9BD5" w:themeColor="accent5"/>
                <w:lang w:val="fr-FR"/>
              </w:rPr>
            </w:pPr>
          </w:p>
          <w:p w14:paraId="67F03F14" w14:textId="77777777" w:rsidR="006A7EBE" w:rsidRDefault="006A7EBE" w:rsidP="00F82D27">
            <w:pPr>
              <w:autoSpaceDE w:val="0"/>
              <w:autoSpaceDN w:val="0"/>
              <w:adjustRightInd w:val="0"/>
              <w:jc w:val="both"/>
              <w:rPr>
                <w:rFonts w:cstheme="minorHAnsi"/>
                <w:b/>
                <w:color w:val="5B9BD5" w:themeColor="accent5"/>
                <w:lang w:val="fr-FR"/>
              </w:rPr>
            </w:pPr>
          </w:p>
          <w:p w14:paraId="410C93C6" w14:textId="06B0C6E6" w:rsidR="00345501" w:rsidRPr="007C6391" w:rsidRDefault="00345501" w:rsidP="00F82D27">
            <w:pPr>
              <w:autoSpaceDE w:val="0"/>
              <w:autoSpaceDN w:val="0"/>
              <w:adjustRightInd w:val="0"/>
              <w:jc w:val="both"/>
              <w:rPr>
                <w:rFonts w:cstheme="minorHAnsi"/>
                <w:b/>
                <w:color w:val="5B9BD5" w:themeColor="accent5"/>
                <w:lang w:val="fr-FR"/>
              </w:rPr>
            </w:pPr>
            <w:r w:rsidRPr="007C6391">
              <w:rPr>
                <w:rFonts w:cstheme="minorHAnsi"/>
                <w:b/>
                <w:color w:val="5B9BD5" w:themeColor="accent5"/>
                <w:lang w:val="fr-FR"/>
              </w:rPr>
              <w:t>ÉVALUATION ENVIRONNEMENTALE ET SOCIALE</w:t>
            </w:r>
          </w:p>
          <w:p w14:paraId="3D4929BC" w14:textId="77777777" w:rsidR="00AB0D21" w:rsidRPr="00165AE4" w:rsidRDefault="009C39B0" w:rsidP="00165AE4">
            <w:pPr>
              <w:keepLines/>
              <w:widowControl w:val="0"/>
              <w:rPr>
                <w:rFonts w:cstheme="minorHAnsi"/>
                <w:lang w:val="fr-FR"/>
              </w:rPr>
            </w:pPr>
            <w:r w:rsidRPr="00165AE4">
              <w:rPr>
                <w:rFonts w:cstheme="minorHAnsi"/>
                <w:lang w:val="fr-FR"/>
              </w:rPr>
              <w:lastRenderedPageBreak/>
              <w:t xml:space="preserve">Le </w:t>
            </w:r>
            <w:r w:rsidR="00047BF2" w:rsidRPr="00165AE4">
              <w:rPr>
                <w:rFonts w:cstheme="minorHAnsi"/>
                <w:lang w:val="fr-FR"/>
              </w:rPr>
              <w:t>B</w:t>
            </w:r>
            <w:r w:rsidRPr="00165AE4">
              <w:rPr>
                <w:rFonts w:cstheme="minorHAnsi"/>
                <w:lang w:val="fr-FR"/>
              </w:rPr>
              <w:t>énéficiaire d</w:t>
            </w:r>
            <w:r w:rsidR="00047BF2" w:rsidRPr="00165AE4">
              <w:rPr>
                <w:rFonts w:cstheme="minorHAnsi"/>
                <w:lang w:val="fr-FR"/>
              </w:rPr>
              <w:t>evra</w:t>
            </w:r>
            <w:r w:rsidRPr="00165AE4">
              <w:rPr>
                <w:rFonts w:cstheme="minorHAnsi"/>
                <w:lang w:val="fr-FR"/>
              </w:rPr>
              <w:t xml:space="preserve"> préparer, divulguer et adopter </w:t>
            </w:r>
            <w:r w:rsidR="00047BF2" w:rsidRPr="00165AE4">
              <w:rPr>
                <w:rFonts w:cstheme="minorHAnsi"/>
                <w:lang w:val="fr-FR"/>
              </w:rPr>
              <w:t>un</w:t>
            </w:r>
            <w:r w:rsidRPr="00165AE4">
              <w:rPr>
                <w:rFonts w:cstheme="minorHAnsi"/>
                <w:lang w:val="fr-FR"/>
              </w:rPr>
              <w:t xml:space="preserve"> cadre de gestion environnementale et sociale (CGES)</w:t>
            </w:r>
            <w:r w:rsidR="00047BF2" w:rsidRPr="00165AE4">
              <w:rPr>
                <w:rFonts w:cstheme="minorHAnsi"/>
                <w:lang w:val="fr-FR"/>
              </w:rPr>
              <w:t xml:space="preserve"> et un plan de gestion des déchets médicaux pour le projet</w:t>
            </w:r>
            <w:r w:rsidRPr="00165AE4">
              <w:rPr>
                <w:rFonts w:cstheme="minorHAnsi"/>
                <w:lang w:val="fr-FR"/>
              </w:rPr>
              <w:t xml:space="preserve">, qui </w:t>
            </w:r>
            <w:r w:rsidR="006A7EBE" w:rsidRPr="00165AE4">
              <w:rPr>
                <w:rFonts w:cstheme="minorHAnsi"/>
                <w:lang w:val="fr-FR"/>
              </w:rPr>
              <w:t>sera</w:t>
            </w:r>
            <w:r w:rsidRPr="00165AE4">
              <w:rPr>
                <w:rFonts w:cstheme="minorHAnsi"/>
                <w:lang w:val="fr-FR"/>
              </w:rPr>
              <w:t xml:space="preserve"> utilisé pour identifier et évaluer les risques et les impacts environnementaux et sociaux, </w:t>
            </w:r>
            <w:proofErr w:type="gramStart"/>
            <w:r w:rsidR="00047BF2" w:rsidRPr="00165AE4">
              <w:rPr>
                <w:rFonts w:cstheme="minorHAnsi"/>
                <w:lang w:val="fr-FR"/>
              </w:rPr>
              <w:t xml:space="preserve">et </w:t>
            </w:r>
            <w:r w:rsidRPr="00165AE4">
              <w:rPr>
                <w:rFonts w:cstheme="minorHAnsi"/>
                <w:lang w:val="fr-FR"/>
              </w:rPr>
              <w:t xml:space="preserve"> définir</w:t>
            </w:r>
            <w:proofErr w:type="gramEnd"/>
            <w:r w:rsidRPr="00165AE4">
              <w:rPr>
                <w:rFonts w:cstheme="minorHAnsi"/>
                <w:lang w:val="fr-FR"/>
              </w:rPr>
              <w:t xml:space="preserve"> les mesures d'atténuation appropriées. Dès que les sites des sous-projets </w:t>
            </w:r>
            <w:r w:rsidR="006A7EBE" w:rsidRPr="00165AE4">
              <w:rPr>
                <w:rFonts w:cstheme="minorHAnsi"/>
                <w:lang w:val="fr-FR"/>
              </w:rPr>
              <w:t>auront été</w:t>
            </w:r>
            <w:r w:rsidRPr="00165AE4">
              <w:rPr>
                <w:rFonts w:cstheme="minorHAnsi"/>
                <w:lang w:val="fr-FR"/>
              </w:rPr>
              <w:t xml:space="preserve"> identifiés, </w:t>
            </w:r>
            <w:r w:rsidR="006A7EBE" w:rsidRPr="00165AE4">
              <w:rPr>
                <w:rFonts w:cstheme="minorHAnsi"/>
                <w:lang w:val="fr-FR"/>
              </w:rPr>
              <w:t>l</w:t>
            </w:r>
            <w:r w:rsidRPr="00165AE4">
              <w:rPr>
                <w:rFonts w:cstheme="minorHAnsi"/>
                <w:lang w:val="fr-FR"/>
              </w:rPr>
              <w:t xml:space="preserve">es </w:t>
            </w:r>
            <w:r w:rsidR="006A7EBE" w:rsidRPr="00165AE4">
              <w:rPr>
                <w:rFonts w:cstheme="minorHAnsi"/>
                <w:lang w:val="fr-FR"/>
              </w:rPr>
              <w:t>p</w:t>
            </w:r>
            <w:r w:rsidRPr="00165AE4">
              <w:rPr>
                <w:rFonts w:cstheme="minorHAnsi"/>
                <w:lang w:val="fr-FR"/>
              </w:rPr>
              <w:t xml:space="preserve">lans de </w:t>
            </w:r>
            <w:r w:rsidR="006A7EBE" w:rsidRPr="00165AE4">
              <w:rPr>
                <w:rFonts w:cstheme="minorHAnsi"/>
                <w:lang w:val="fr-FR"/>
              </w:rPr>
              <w:t>g</w:t>
            </w:r>
            <w:r w:rsidRPr="00165AE4">
              <w:rPr>
                <w:rFonts w:cstheme="minorHAnsi"/>
                <w:lang w:val="fr-FR"/>
              </w:rPr>
              <w:t xml:space="preserve">estion </w:t>
            </w:r>
            <w:r w:rsidR="006A7EBE" w:rsidRPr="00165AE4">
              <w:rPr>
                <w:rFonts w:cstheme="minorHAnsi"/>
                <w:lang w:val="fr-FR"/>
              </w:rPr>
              <w:t>e</w:t>
            </w:r>
            <w:r w:rsidRPr="00165AE4">
              <w:rPr>
                <w:rFonts w:cstheme="minorHAnsi"/>
                <w:lang w:val="fr-FR"/>
              </w:rPr>
              <w:t xml:space="preserve">nvironnementale et </w:t>
            </w:r>
            <w:r w:rsidR="006A7EBE" w:rsidRPr="00165AE4">
              <w:rPr>
                <w:rFonts w:cstheme="minorHAnsi"/>
                <w:lang w:val="fr-FR"/>
              </w:rPr>
              <w:t>s</w:t>
            </w:r>
            <w:r w:rsidRPr="00165AE4">
              <w:rPr>
                <w:rFonts w:cstheme="minorHAnsi"/>
                <w:lang w:val="fr-FR"/>
              </w:rPr>
              <w:t>ociale (PGES)/</w:t>
            </w:r>
            <w:r w:rsidR="006A7EBE" w:rsidRPr="00165AE4">
              <w:rPr>
                <w:rFonts w:cstheme="minorHAnsi"/>
                <w:lang w:val="fr-FR"/>
              </w:rPr>
              <w:t>É</w:t>
            </w:r>
            <w:r w:rsidRPr="00165AE4">
              <w:rPr>
                <w:rFonts w:cstheme="minorHAnsi"/>
                <w:lang w:val="fr-FR"/>
              </w:rPr>
              <w:t>valuation des Impacts Environnementaux et Sociaux (E</w:t>
            </w:r>
            <w:r w:rsidR="006A7EBE" w:rsidRPr="00165AE4">
              <w:rPr>
                <w:rFonts w:cstheme="minorHAnsi"/>
                <w:lang w:val="fr-FR"/>
              </w:rPr>
              <w:t>IES</w:t>
            </w:r>
            <w:r w:rsidRPr="00165AE4">
              <w:rPr>
                <w:rFonts w:cstheme="minorHAnsi"/>
                <w:lang w:val="fr-FR"/>
              </w:rPr>
              <w:t xml:space="preserve">) seront préparés et consultés pour chaque sous-projet en fonction de leur profil de risque environnemental et social d'une manière acceptable pour la Banque </w:t>
            </w:r>
            <w:r w:rsidR="006A7EBE" w:rsidRPr="00165AE4">
              <w:rPr>
                <w:rFonts w:cstheme="minorHAnsi"/>
                <w:lang w:val="fr-FR"/>
              </w:rPr>
              <w:t>m</w:t>
            </w:r>
            <w:r w:rsidRPr="00165AE4">
              <w:rPr>
                <w:rFonts w:cstheme="minorHAnsi"/>
                <w:lang w:val="fr-FR"/>
              </w:rPr>
              <w:t xml:space="preserve">ondiale, </w:t>
            </w:r>
            <w:r w:rsidR="006A7EBE" w:rsidRPr="00165AE4">
              <w:rPr>
                <w:rFonts w:cstheme="minorHAnsi"/>
                <w:lang w:val="fr-FR"/>
              </w:rPr>
              <w:t xml:space="preserve">et </w:t>
            </w:r>
            <w:r w:rsidRPr="00165AE4">
              <w:rPr>
                <w:rFonts w:cstheme="minorHAnsi"/>
                <w:lang w:val="fr-FR"/>
              </w:rPr>
              <w:t xml:space="preserve">soumis à l'examen et à l'approbation de la Banque </w:t>
            </w:r>
            <w:r w:rsidR="006A7EBE" w:rsidRPr="00165AE4">
              <w:rPr>
                <w:rFonts w:cstheme="minorHAnsi"/>
                <w:lang w:val="fr-FR"/>
              </w:rPr>
              <w:t>m</w:t>
            </w:r>
            <w:r w:rsidRPr="00165AE4">
              <w:rPr>
                <w:rFonts w:cstheme="minorHAnsi"/>
                <w:lang w:val="fr-FR"/>
              </w:rPr>
              <w:t>ondiale, et ensuite adoptés et divulgués avant le lancement des travaux de génie civil respectifs (liés à VETL et aux espaces sécurisés, etc.), et seront mis en œuvre tout au long de l'exécution desdits travaux.</w:t>
            </w:r>
          </w:p>
          <w:p w14:paraId="4A007EF6" w14:textId="77777777" w:rsidR="00165AE4" w:rsidRDefault="00165AE4" w:rsidP="00165AE4">
            <w:pPr>
              <w:rPr>
                <w:rFonts w:cstheme="minorHAnsi"/>
                <w:lang w:val="fr-FR"/>
              </w:rPr>
            </w:pPr>
          </w:p>
          <w:p w14:paraId="0B0F67C4" w14:textId="55B9D348" w:rsidR="00165AE4" w:rsidRPr="00165AE4" w:rsidRDefault="00165AE4" w:rsidP="00165AE4">
            <w:pPr>
              <w:rPr>
                <w:lang w:val="fr-FR"/>
              </w:rPr>
            </w:pPr>
            <w:r w:rsidRPr="00165AE4">
              <w:rPr>
                <w:lang w:val="fr-FR"/>
              </w:rPr>
              <w:t>Un plan autonome de gestion des déchets de soins de santé, qui définit les procédures d'examen et d'évaluation des risques et des impacts environnementaux et sociaux, et qui définit les mesures d'atténuation appropriées, sera élaboré et inclus dans l</w:t>
            </w:r>
            <w:r w:rsidR="00526957">
              <w:rPr>
                <w:lang w:val="fr-FR"/>
              </w:rPr>
              <w:t>e CGES</w:t>
            </w:r>
            <w:r w:rsidRPr="00165AE4">
              <w:rPr>
                <w:lang w:val="fr-FR"/>
              </w:rPr>
              <w:t xml:space="preserve"> en annexe.</w:t>
            </w:r>
          </w:p>
        </w:tc>
        <w:tc>
          <w:tcPr>
            <w:tcW w:w="3600" w:type="dxa"/>
          </w:tcPr>
          <w:p w14:paraId="1654004C" w14:textId="77777777" w:rsidR="00A032C2" w:rsidRPr="009C39B0" w:rsidRDefault="00A032C2" w:rsidP="00B2323D">
            <w:pPr>
              <w:keepLines/>
              <w:widowControl w:val="0"/>
              <w:rPr>
                <w:rFonts w:eastAsia="Times New Roman" w:cstheme="minorHAnsi"/>
                <w:bCs/>
                <w:lang w:val="fr-FR"/>
              </w:rPr>
            </w:pPr>
          </w:p>
          <w:p w14:paraId="0C47175A" w14:textId="77777777" w:rsidR="00A01CD6" w:rsidRPr="009C39B0" w:rsidRDefault="00A01CD6" w:rsidP="00A01CD6">
            <w:pPr>
              <w:pStyle w:val="ListParagraph"/>
              <w:keepLines/>
              <w:widowControl w:val="0"/>
              <w:spacing w:after="0"/>
              <w:ind w:left="341" w:firstLine="0"/>
              <w:rPr>
                <w:rFonts w:cstheme="minorHAnsi"/>
                <w:lang w:val="fr-FR"/>
              </w:rPr>
            </w:pPr>
          </w:p>
          <w:p w14:paraId="27330AE6" w14:textId="3B96FD73" w:rsidR="00A01CD6" w:rsidRPr="00572DCD" w:rsidRDefault="00572DCD" w:rsidP="00A01CD6">
            <w:pPr>
              <w:keepLines/>
              <w:widowControl w:val="0"/>
              <w:rPr>
                <w:rFonts w:cstheme="minorHAnsi"/>
                <w:lang w:val="fr-FR"/>
              </w:rPr>
            </w:pPr>
            <w:r w:rsidRPr="00572DCD">
              <w:rPr>
                <w:rFonts w:eastAsia="Times New Roman" w:cstheme="minorHAnsi"/>
                <w:bCs/>
                <w:lang w:val="fr-FR"/>
              </w:rPr>
              <w:lastRenderedPageBreak/>
              <w:t>L</w:t>
            </w:r>
            <w:r>
              <w:rPr>
                <w:rFonts w:eastAsia="Times New Roman" w:cstheme="minorHAnsi"/>
                <w:bCs/>
                <w:lang w:val="fr-FR"/>
              </w:rPr>
              <w:t>e CGES</w:t>
            </w:r>
            <w:r w:rsidRPr="00572DCD">
              <w:rPr>
                <w:rFonts w:eastAsia="Times New Roman" w:cstheme="minorHAnsi"/>
                <w:bCs/>
                <w:lang w:val="fr-FR"/>
              </w:rPr>
              <w:t xml:space="preserve"> doit être préparé avant la </w:t>
            </w:r>
            <w:r w:rsidR="006A7EBE">
              <w:rPr>
                <w:rFonts w:eastAsia="Times New Roman" w:cstheme="minorHAnsi"/>
                <w:bCs/>
                <w:lang w:val="fr-FR"/>
              </w:rPr>
              <w:t xml:space="preserve">fin de l’évaluation </w:t>
            </w:r>
            <w:r w:rsidRPr="00572DCD">
              <w:rPr>
                <w:rFonts w:eastAsia="Times New Roman" w:cstheme="minorHAnsi"/>
                <w:bCs/>
                <w:lang w:val="fr-FR"/>
              </w:rPr>
              <w:t>du projet.</w:t>
            </w:r>
          </w:p>
          <w:p w14:paraId="6C35D040" w14:textId="77777777" w:rsidR="00A01CD6" w:rsidRPr="00572DCD" w:rsidRDefault="00A01CD6" w:rsidP="00A01CD6">
            <w:pPr>
              <w:keepLines/>
              <w:widowControl w:val="0"/>
              <w:rPr>
                <w:rFonts w:cstheme="minorHAnsi"/>
                <w:lang w:val="fr-FR"/>
              </w:rPr>
            </w:pPr>
          </w:p>
          <w:p w14:paraId="67831804" w14:textId="77777777" w:rsidR="00A01CD6" w:rsidRPr="00572DCD" w:rsidRDefault="00A01CD6" w:rsidP="00A01CD6">
            <w:pPr>
              <w:keepLines/>
              <w:widowControl w:val="0"/>
              <w:rPr>
                <w:rFonts w:cstheme="minorHAnsi"/>
                <w:lang w:val="fr-FR"/>
              </w:rPr>
            </w:pPr>
          </w:p>
          <w:p w14:paraId="2B3D3988" w14:textId="77777777" w:rsidR="00A01CD6" w:rsidRPr="00572DCD" w:rsidRDefault="00A01CD6" w:rsidP="00A01CD6">
            <w:pPr>
              <w:keepLines/>
              <w:widowControl w:val="0"/>
              <w:rPr>
                <w:rFonts w:cstheme="minorHAnsi"/>
                <w:lang w:val="fr-FR"/>
              </w:rPr>
            </w:pPr>
          </w:p>
          <w:p w14:paraId="66D4D558" w14:textId="77777777" w:rsidR="00A01CD6" w:rsidRPr="00572DCD" w:rsidRDefault="00A01CD6" w:rsidP="00A01CD6">
            <w:pPr>
              <w:keepLines/>
              <w:widowControl w:val="0"/>
              <w:rPr>
                <w:rFonts w:cstheme="minorHAnsi"/>
                <w:lang w:val="fr-FR"/>
              </w:rPr>
            </w:pPr>
          </w:p>
          <w:p w14:paraId="0E0980FD" w14:textId="77777777" w:rsidR="00A01CD6" w:rsidRPr="00572DCD" w:rsidRDefault="00A01CD6" w:rsidP="00A01CD6">
            <w:pPr>
              <w:keepLines/>
              <w:widowControl w:val="0"/>
              <w:rPr>
                <w:rFonts w:cstheme="minorHAnsi"/>
                <w:lang w:val="fr-FR"/>
              </w:rPr>
            </w:pPr>
          </w:p>
          <w:p w14:paraId="1DA63298" w14:textId="77777777" w:rsidR="00A01CD6" w:rsidRPr="00572DCD" w:rsidRDefault="00A01CD6" w:rsidP="00A01CD6">
            <w:pPr>
              <w:keepLines/>
              <w:widowControl w:val="0"/>
              <w:rPr>
                <w:rFonts w:cstheme="minorHAnsi"/>
                <w:lang w:val="fr-FR"/>
              </w:rPr>
            </w:pPr>
          </w:p>
          <w:p w14:paraId="0BEFAC0A" w14:textId="77777777" w:rsidR="00A01CD6" w:rsidRPr="00572DCD" w:rsidRDefault="00A01CD6" w:rsidP="00A01CD6">
            <w:pPr>
              <w:keepLines/>
              <w:widowControl w:val="0"/>
              <w:rPr>
                <w:rFonts w:cstheme="minorHAnsi"/>
                <w:lang w:val="fr-FR"/>
              </w:rPr>
            </w:pPr>
          </w:p>
          <w:p w14:paraId="04A7C5AA" w14:textId="77777777" w:rsidR="00A01CD6" w:rsidRPr="00572DCD" w:rsidRDefault="00A01CD6" w:rsidP="00A01CD6">
            <w:pPr>
              <w:keepLines/>
              <w:widowControl w:val="0"/>
              <w:rPr>
                <w:rFonts w:cstheme="minorHAnsi"/>
                <w:lang w:val="fr-FR"/>
              </w:rPr>
            </w:pPr>
          </w:p>
          <w:p w14:paraId="3356CFEB" w14:textId="77777777" w:rsidR="00A01CD6" w:rsidRPr="00572DCD" w:rsidRDefault="00A01CD6" w:rsidP="00A01CD6">
            <w:pPr>
              <w:keepLines/>
              <w:widowControl w:val="0"/>
              <w:rPr>
                <w:rFonts w:cstheme="minorHAnsi"/>
                <w:lang w:val="fr-FR"/>
              </w:rPr>
            </w:pPr>
          </w:p>
          <w:p w14:paraId="247336F3" w14:textId="610ADD5E" w:rsidR="00A01CD6" w:rsidRPr="00572DCD" w:rsidRDefault="00A01CD6" w:rsidP="00A01CD6">
            <w:pPr>
              <w:keepLines/>
              <w:widowControl w:val="0"/>
              <w:rPr>
                <w:rFonts w:cstheme="minorHAnsi"/>
                <w:lang w:val="fr-FR"/>
              </w:rPr>
            </w:pPr>
          </w:p>
          <w:p w14:paraId="78DB5070" w14:textId="77777777" w:rsidR="00EB0A2D" w:rsidRPr="00572DCD" w:rsidRDefault="00EB0A2D" w:rsidP="00A01CD6">
            <w:pPr>
              <w:keepLines/>
              <w:widowControl w:val="0"/>
              <w:rPr>
                <w:rFonts w:cstheme="minorHAnsi"/>
                <w:lang w:val="fr-FR"/>
              </w:rPr>
            </w:pPr>
          </w:p>
          <w:p w14:paraId="690C8971" w14:textId="2FEE5616" w:rsidR="00AB0D21" w:rsidRPr="00572DCD" w:rsidRDefault="004B2B07" w:rsidP="00B2323D">
            <w:pPr>
              <w:keepLines/>
              <w:widowControl w:val="0"/>
              <w:rPr>
                <w:rFonts w:cstheme="minorHAnsi"/>
                <w:i/>
                <w:lang w:val="fr-FR"/>
              </w:rPr>
            </w:pPr>
            <w:r w:rsidRPr="004B2B07">
              <w:rPr>
                <w:rFonts w:cstheme="minorHAnsi"/>
                <w:lang w:val="fr-FR"/>
              </w:rPr>
              <w:t>Un plan de gestion des déchets de soins de santé doit être préparé et adopté d'une manière satisfaisante pour la Banque mondiale avant la réalisation de toute activité impliquant le déploiement d'agents de santé communautaires ou la prestation de services de santé dans le cadre du projet.</w:t>
            </w:r>
          </w:p>
        </w:tc>
        <w:tc>
          <w:tcPr>
            <w:tcW w:w="2610" w:type="dxa"/>
          </w:tcPr>
          <w:p w14:paraId="72AAF7E0" w14:textId="77777777" w:rsidR="006A7EBE" w:rsidRPr="00CA02F9" w:rsidRDefault="006A7EBE" w:rsidP="005D394E">
            <w:pPr>
              <w:keepLines/>
              <w:widowControl w:val="0"/>
              <w:rPr>
                <w:rFonts w:cstheme="minorHAnsi"/>
                <w:lang w:val="fr-FR"/>
              </w:rPr>
            </w:pPr>
          </w:p>
          <w:p w14:paraId="6E589971" w14:textId="77777777" w:rsidR="006A7EBE" w:rsidRPr="00CA02F9" w:rsidRDefault="006A7EBE" w:rsidP="005D394E">
            <w:pPr>
              <w:keepLines/>
              <w:widowControl w:val="0"/>
              <w:rPr>
                <w:rFonts w:cstheme="minorHAnsi"/>
                <w:lang w:val="fr-FR"/>
              </w:rPr>
            </w:pPr>
          </w:p>
          <w:p w14:paraId="16CDC7C7" w14:textId="77777777" w:rsidR="006A7EBE" w:rsidRPr="00CA02F9" w:rsidRDefault="006A7EBE" w:rsidP="005D394E">
            <w:pPr>
              <w:keepLines/>
              <w:widowControl w:val="0"/>
              <w:rPr>
                <w:rFonts w:cstheme="minorHAnsi"/>
                <w:lang w:val="fr-FR"/>
              </w:rPr>
            </w:pPr>
          </w:p>
          <w:p w14:paraId="21019995" w14:textId="58036F32" w:rsidR="00AB0D21" w:rsidRPr="00FD436F" w:rsidRDefault="00AB0D21" w:rsidP="005D394E">
            <w:pPr>
              <w:keepLines/>
              <w:widowControl w:val="0"/>
              <w:rPr>
                <w:rFonts w:cstheme="minorHAnsi"/>
              </w:rPr>
            </w:pPr>
            <w:r w:rsidRPr="00FD436F">
              <w:rPr>
                <w:rFonts w:cstheme="minorHAnsi"/>
              </w:rPr>
              <w:lastRenderedPageBreak/>
              <w:t>MEPC, U</w:t>
            </w:r>
            <w:r w:rsidR="00047BF2">
              <w:rPr>
                <w:rFonts w:cstheme="minorHAnsi"/>
              </w:rPr>
              <w:t>CP</w:t>
            </w:r>
          </w:p>
        </w:tc>
      </w:tr>
      <w:tr w:rsidR="000B59D7" w:rsidRPr="00FD436F" w14:paraId="05344414" w14:textId="77777777" w:rsidTr="005537CB">
        <w:trPr>
          <w:trHeight w:val="20"/>
        </w:trPr>
        <w:tc>
          <w:tcPr>
            <w:tcW w:w="715" w:type="dxa"/>
          </w:tcPr>
          <w:p w14:paraId="00053393" w14:textId="0A74548C" w:rsidR="000B59D7" w:rsidRPr="00F82D27" w:rsidRDefault="000B59D7" w:rsidP="000B59D7">
            <w:pPr>
              <w:keepLines/>
              <w:widowControl w:val="0"/>
              <w:jc w:val="center"/>
              <w:rPr>
                <w:rFonts w:cstheme="minorHAnsi"/>
              </w:rPr>
            </w:pPr>
            <w:r w:rsidRPr="00F82D27">
              <w:rPr>
                <w:rFonts w:cstheme="minorHAnsi"/>
              </w:rPr>
              <w:lastRenderedPageBreak/>
              <w:t>1.2.1</w:t>
            </w:r>
          </w:p>
        </w:tc>
        <w:tc>
          <w:tcPr>
            <w:tcW w:w="7380" w:type="dxa"/>
          </w:tcPr>
          <w:p w14:paraId="79C808C1" w14:textId="53ADF1BD" w:rsidR="00601635" w:rsidRPr="00601635" w:rsidRDefault="00601635" w:rsidP="00601635">
            <w:pPr>
              <w:keepLines/>
              <w:widowControl w:val="0"/>
              <w:rPr>
                <w:rFonts w:cstheme="minorHAnsi"/>
                <w:bCs/>
                <w:lang w:val="fr-FR"/>
              </w:rPr>
            </w:pPr>
            <w:r w:rsidRPr="00601635">
              <w:rPr>
                <w:rFonts w:cstheme="minorHAnsi"/>
                <w:bCs/>
                <w:lang w:val="fr-FR"/>
              </w:rPr>
              <w:t xml:space="preserve">Le </w:t>
            </w:r>
            <w:r w:rsidR="00173667">
              <w:rPr>
                <w:rFonts w:cstheme="minorHAnsi"/>
                <w:bCs/>
                <w:lang w:val="fr-FR"/>
              </w:rPr>
              <w:t>B</w:t>
            </w:r>
            <w:r w:rsidRPr="00601635">
              <w:rPr>
                <w:rFonts w:cstheme="minorHAnsi"/>
                <w:bCs/>
                <w:lang w:val="fr-FR"/>
              </w:rPr>
              <w:t>énéficiaire d</w:t>
            </w:r>
            <w:r w:rsidR="00A97C81">
              <w:rPr>
                <w:rFonts w:cstheme="minorHAnsi"/>
                <w:bCs/>
                <w:lang w:val="fr-FR"/>
              </w:rPr>
              <w:t>evra</w:t>
            </w:r>
            <w:r w:rsidRPr="00601635">
              <w:rPr>
                <w:rFonts w:cstheme="minorHAnsi"/>
                <w:bCs/>
                <w:lang w:val="fr-FR"/>
              </w:rPr>
              <w:t xml:space="preserve"> s'assurer que des mesures et des actions sont prises pour éviter et/ou atténuer les risques d'exclusion des groupes sociaux marginalisés et vulnérables ciblés, dont certains peuvent être incapables d'accéder et d'utiliser les installations du projet et ce risque doit être atténué.  Il s'agit notamment des filles chefs de famille, des filles en situation vulnérable (vivant avec un handicap, orphelines, associées à des groupes armés, etc.), des jeunes ayant abandonné le système scolaire (garçons et filles), des jeunes sans emploi, des personnes handicapées, des réfugiés, des personnes déplacées à l'intérieur du pays et des rapatriés. Elle inclut également les personnes issues de minorités ethniques ou religieuses, y compris les minorités vivant dans une communauté aux caractéristiques ethniques et religieuses majoritaires différentes et qui sont exposées à la discrimination et à la stigmatisation, comme les Peuhls </w:t>
            </w:r>
            <w:proofErr w:type="spellStart"/>
            <w:r w:rsidRPr="00601635">
              <w:rPr>
                <w:rFonts w:cstheme="minorHAnsi"/>
                <w:bCs/>
                <w:lang w:val="fr-FR"/>
              </w:rPr>
              <w:t>Mbororo</w:t>
            </w:r>
            <w:proofErr w:type="spellEnd"/>
            <w:r w:rsidRPr="00601635">
              <w:rPr>
                <w:rFonts w:cstheme="minorHAnsi"/>
                <w:bCs/>
                <w:lang w:val="fr-FR"/>
              </w:rPr>
              <w:t xml:space="preserve">. </w:t>
            </w:r>
          </w:p>
          <w:p w14:paraId="3830AE2D" w14:textId="0A04C329" w:rsidR="000B59D7" w:rsidRPr="00601635" w:rsidRDefault="00601635" w:rsidP="00601635">
            <w:pPr>
              <w:keepLines/>
              <w:widowControl w:val="0"/>
              <w:rPr>
                <w:rFonts w:cstheme="minorHAnsi"/>
                <w:bCs/>
                <w:lang w:val="fr-FR"/>
              </w:rPr>
            </w:pPr>
            <w:r w:rsidRPr="00601635">
              <w:rPr>
                <w:rFonts w:cstheme="minorHAnsi"/>
                <w:bCs/>
                <w:lang w:val="fr-FR"/>
              </w:rPr>
              <w:t xml:space="preserve">A cet égard, une attention particulière sera portée aux besoins de tous ces groupes sociaux vulnérables avec la possibilité pour eux d'exprimer leurs préoccupations, et d'avoir un accès équitable aux bénéfices du projet (possibilité d'inscrire leurs enfants dans les classes, participation aux comités de parents, emploi d'enseignants et/ou de professeurs, distribution de postes, fourniture et distribution de fournitures, </w:t>
            </w:r>
            <w:proofErr w:type="gramStart"/>
            <w:r w:rsidRPr="00601635">
              <w:rPr>
                <w:rFonts w:cstheme="minorHAnsi"/>
                <w:bCs/>
                <w:lang w:val="fr-FR"/>
              </w:rPr>
              <w:t>etc...</w:t>
            </w:r>
            <w:proofErr w:type="gramEnd"/>
            <w:r w:rsidRPr="00601635">
              <w:rPr>
                <w:rFonts w:cstheme="minorHAnsi"/>
                <w:bCs/>
                <w:lang w:val="fr-FR"/>
              </w:rPr>
              <w:t>).</w:t>
            </w:r>
            <w:r w:rsidR="000B59D7" w:rsidRPr="00601635">
              <w:rPr>
                <w:rFonts w:cstheme="minorHAnsi"/>
                <w:bCs/>
                <w:lang w:val="fr-FR"/>
              </w:rPr>
              <w:t xml:space="preserve"> </w:t>
            </w:r>
          </w:p>
          <w:p w14:paraId="6298476C" w14:textId="77777777" w:rsidR="000B59D7" w:rsidRPr="00601635" w:rsidRDefault="000B59D7" w:rsidP="000B59D7">
            <w:pPr>
              <w:keepLines/>
              <w:widowControl w:val="0"/>
              <w:jc w:val="both"/>
              <w:rPr>
                <w:rFonts w:cstheme="minorHAnsi"/>
                <w:b/>
                <w:color w:val="5B9BD5" w:themeColor="accent5"/>
                <w:lang w:val="fr-FR"/>
              </w:rPr>
            </w:pPr>
          </w:p>
        </w:tc>
        <w:tc>
          <w:tcPr>
            <w:tcW w:w="3600" w:type="dxa"/>
          </w:tcPr>
          <w:p w14:paraId="06F8DCD8" w14:textId="44BD6A7A" w:rsidR="000B59D7" w:rsidRPr="00601635" w:rsidRDefault="00601635" w:rsidP="000B59D7">
            <w:pPr>
              <w:keepLines/>
              <w:widowControl w:val="0"/>
              <w:rPr>
                <w:rFonts w:eastAsia="Times New Roman" w:cstheme="minorHAnsi"/>
                <w:bCs/>
                <w:lang w:val="fr-FR"/>
              </w:rPr>
            </w:pPr>
            <w:r w:rsidRPr="00601635">
              <w:rPr>
                <w:lang w:val="fr-FR"/>
              </w:rPr>
              <w:t>Tout au long de l</w:t>
            </w:r>
            <w:r>
              <w:rPr>
                <w:lang w:val="fr-FR"/>
              </w:rPr>
              <w:t>a phase de mise en œuvre du projet</w:t>
            </w:r>
          </w:p>
        </w:tc>
        <w:tc>
          <w:tcPr>
            <w:tcW w:w="2610" w:type="dxa"/>
          </w:tcPr>
          <w:p w14:paraId="143D0D4F" w14:textId="44E008B9" w:rsidR="000B59D7" w:rsidRPr="007C4D5B" w:rsidRDefault="000B59D7" w:rsidP="000B59D7">
            <w:pPr>
              <w:keepLines/>
              <w:widowControl w:val="0"/>
              <w:rPr>
                <w:rFonts w:cstheme="minorHAnsi"/>
              </w:rPr>
            </w:pPr>
            <w:r w:rsidRPr="00F82D27">
              <w:rPr>
                <w:rFonts w:cstheme="minorHAnsi"/>
                <w:lang w:val="fr-FR"/>
              </w:rPr>
              <w:t>M</w:t>
            </w:r>
            <w:r w:rsidR="00CA0ABF" w:rsidRPr="00F82D27">
              <w:rPr>
                <w:rFonts w:cstheme="minorHAnsi"/>
                <w:lang w:val="fr-FR"/>
              </w:rPr>
              <w:t>EPC</w:t>
            </w:r>
            <w:r w:rsidRPr="00F82D27">
              <w:rPr>
                <w:rFonts w:cstheme="minorHAnsi"/>
                <w:lang w:val="fr-FR"/>
              </w:rPr>
              <w:t>/U</w:t>
            </w:r>
            <w:r w:rsidR="00094BB3">
              <w:rPr>
                <w:rFonts w:cstheme="minorHAnsi"/>
                <w:lang w:val="fr-FR"/>
              </w:rPr>
              <w:t>CP</w:t>
            </w:r>
          </w:p>
        </w:tc>
      </w:tr>
      <w:tr w:rsidR="00CA493C" w:rsidRPr="00FD436F" w14:paraId="57F2737A" w14:textId="77777777" w:rsidTr="005537CB">
        <w:trPr>
          <w:trHeight w:val="1367"/>
        </w:trPr>
        <w:tc>
          <w:tcPr>
            <w:tcW w:w="715" w:type="dxa"/>
          </w:tcPr>
          <w:p w14:paraId="67523165" w14:textId="52B1F97D" w:rsidR="00CA493C" w:rsidRPr="00FD436F" w:rsidRDefault="00CA493C" w:rsidP="00CA493C">
            <w:pPr>
              <w:keepLines/>
              <w:widowControl w:val="0"/>
              <w:jc w:val="center"/>
              <w:rPr>
                <w:rFonts w:cstheme="minorHAnsi"/>
                <w:sz w:val="20"/>
                <w:szCs w:val="20"/>
              </w:rPr>
            </w:pPr>
            <w:r w:rsidRPr="00FD436F">
              <w:rPr>
                <w:rFonts w:cstheme="minorHAnsi"/>
                <w:sz w:val="20"/>
                <w:szCs w:val="20"/>
              </w:rPr>
              <w:t>1.3</w:t>
            </w:r>
          </w:p>
        </w:tc>
        <w:tc>
          <w:tcPr>
            <w:tcW w:w="7380" w:type="dxa"/>
          </w:tcPr>
          <w:p w14:paraId="5C68272A" w14:textId="77777777" w:rsidR="00A30E55" w:rsidRPr="00A30E55" w:rsidRDefault="00A30E55" w:rsidP="00A30E55">
            <w:pPr>
              <w:keepLines/>
              <w:widowControl w:val="0"/>
              <w:jc w:val="both"/>
              <w:rPr>
                <w:rFonts w:cstheme="minorHAnsi"/>
                <w:b/>
                <w:color w:val="5B9BD5" w:themeColor="accent5"/>
                <w:lang w:val="fr-FR"/>
              </w:rPr>
            </w:pPr>
            <w:r w:rsidRPr="00A30E55">
              <w:rPr>
                <w:rFonts w:cstheme="minorHAnsi"/>
                <w:b/>
                <w:color w:val="5B9BD5" w:themeColor="accent5"/>
                <w:lang w:val="fr-FR"/>
              </w:rPr>
              <w:t>OUTILS ET INSTRUMENTS DE GESTION</w:t>
            </w:r>
          </w:p>
          <w:p w14:paraId="549BBAAD" w14:textId="32C86E97" w:rsidR="00A30E55" w:rsidRPr="00F51487" w:rsidRDefault="00A30E55" w:rsidP="00A30E55">
            <w:pPr>
              <w:keepLines/>
              <w:widowControl w:val="0"/>
              <w:jc w:val="both"/>
              <w:rPr>
                <w:rFonts w:cstheme="minorHAnsi"/>
                <w:bCs/>
                <w:lang w:val="fr-FR"/>
              </w:rPr>
            </w:pPr>
            <w:r w:rsidRPr="00F51487">
              <w:rPr>
                <w:rFonts w:cstheme="minorHAnsi"/>
                <w:bCs/>
                <w:lang w:val="fr-FR"/>
              </w:rPr>
              <w:t xml:space="preserve">Le </w:t>
            </w:r>
            <w:r w:rsidR="001304A9">
              <w:rPr>
                <w:rFonts w:cstheme="minorHAnsi"/>
                <w:bCs/>
                <w:lang w:val="fr-FR"/>
              </w:rPr>
              <w:t>B</w:t>
            </w:r>
            <w:r w:rsidRPr="00F51487">
              <w:rPr>
                <w:rFonts w:cstheme="minorHAnsi"/>
                <w:bCs/>
                <w:lang w:val="fr-FR"/>
              </w:rPr>
              <w:t>énéficiaire d</w:t>
            </w:r>
            <w:r w:rsidR="001650E2">
              <w:rPr>
                <w:rFonts w:cstheme="minorHAnsi"/>
                <w:bCs/>
                <w:lang w:val="fr-FR"/>
              </w:rPr>
              <w:t>evra</w:t>
            </w:r>
            <w:r w:rsidRPr="00F51487">
              <w:rPr>
                <w:rFonts w:cstheme="minorHAnsi"/>
                <w:bCs/>
                <w:lang w:val="fr-FR"/>
              </w:rPr>
              <w:t xml:space="preserve"> préparer et mettre en œuvre les outils et instruments de gestion des risques environnementaux et sociaux suivants :</w:t>
            </w:r>
          </w:p>
          <w:p w14:paraId="7555565C" w14:textId="77777777" w:rsidR="00A30E55" w:rsidRPr="00F51487" w:rsidRDefault="00A30E55" w:rsidP="00A30E55">
            <w:pPr>
              <w:keepLines/>
              <w:widowControl w:val="0"/>
              <w:jc w:val="both"/>
              <w:rPr>
                <w:rFonts w:cstheme="minorHAnsi"/>
                <w:bCs/>
                <w:lang w:val="fr-FR"/>
              </w:rPr>
            </w:pPr>
          </w:p>
          <w:p w14:paraId="65DF0D9E" w14:textId="2247AEA5" w:rsidR="00A30E55" w:rsidRPr="00F51487" w:rsidRDefault="00A30E55" w:rsidP="00A30E55">
            <w:pPr>
              <w:keepLines/>
              <w:widowControl w:val="0"/>
              <w:jc w:val="both"/>
              <w:rPr>
                <w:rFonts w:cstheme="minorHAnsi"/>
                <w:bCs/>
                <w:lang w:val="fr-FR"/>
              </w:rPr>
            </w:pPr>
            <w:r w:rsidRPr="00F51487">
              <w:rPr>
                <w:rFonts w:cstheme="minorHAnsi"/>
                <w:bCs/>
                <w:lang w:val="fr-FR"/>
              </w:rPr>
              <w:t>a.</w:t>
            </w:r>
            <w:r w:rsidRPr="00F51487">
              <w:rPr>
                <w:rFonts w:cstheme="minorHAnsi"/>
                <w:bCs/>
                <w:lang w:val="fr-FR"/>
              </w:rPr>
              <w:tab/>
              <w:t>Cadre de gestion environnementale et sociale (</w:t>
            </w:r>
            <w:r w:rsidR="00EC526E">
              <w:rPr>
                <w:rFonts w:cstheme="minorHAnsi"/>
                <w:bCs/>
                <w:lang w:val="fr-FR"/>
              </w:rPr>
              <w:t>CGES</w:t>
            </w:r>
            <w:r w:rsidRPr="00F51487">
              <w:rPr>
                <w:rFonts w:cstheme="minorHAnsi"/>
                <w:bCs/>
                <w:lang w:val="fr-FR"/>
              </w:rPr>
              <w:t>). En prévision d'une intervention d'urgence, une section CERC sera incluse dans le cadre de gestion environnementale et sociale (</w:t>
            </w:r>
            <w:r w:rsidR="00AF49AE">
              <w:rPr>
                <w:rFonts w:cstheme="minorHAnsi"/>
                <w:bCs/>
                <w:lang w:val="fr-FR"/>
              </w:rPr>
              <w:t>CGES</w:t>
            </w:r>
            <w:r w:rsidRPr="00F51487">
              <w:rPr>
                <w:rFonts w:cstheme="minorHAnsi"/>
                <w:bCs/>
                <w:lang w:val="fr-FR"/>
              </w:rPr>
              <w:t xml:space="preserve">) sur la base d'une liste indicative d'activités liées aux urgences probables qui ont conduit à l'inclusion du CERC dans le projet ; </w:t>
            </w:r>
          </w:p>
          <w:p w14:paraId="01D40F03" w14:textId="6E9EED67" w:rsidR="007105E7" w:rsidRDefault="00A30E55" w:rsidP="00A30E55">
            <w:pPr>
              <w:keepLines/>
              <w:widowControl w:val="0"/>
              <w:jc w:val="both"/>
              <w:rPr>
                <w:rFonts w:cstheme="minorHAnsi"/>
                <w:bCs/>
                <w:lang w:val="fr-FR"/>
              </w:rPr>
            </w:pPr>
            <w:r w:rsidRPr="00F51487">
              <w:rPr>
                <w:rFonts w:cstheme="minorHAnsi"/>
                <w:bCs/>
                <w:lang w:val="fr-FR"/>
              </w:rPr>
              <w:t>b.</w:t>
            </w:r>
            <w:r w:rsidRPr="00F51487">
              <w:rPr>
                <w:rFonts w:cstheme="minorHAnsi"/>
                <w:bCs/>
                <w:lang w:val="fr-FR"/>
              </w:rPr>
              <w:tab/>
            </w:r>
            <w:r w:rsidR="00D157F9" w:rsidRPr="00D157F9">
              <w:rPr>
                <w:rFonts w:cstheme="minorHAnsi"/>
                <w:bCs/>
                <w:lang w:val="fr-FR"/>
              </w:rPr>
              <w:t>Un plan autonome de gestion des déchets de soins de santé, qui définit les procédures d'examen et d'évaluation des risques et des impacts environnementaux et sociaux, et qui définit les mesures d'atténuation appropriées, sera élaboré et inclus dans l</w:t>
            </w:r>
            <w:r w:rsidR="00D157F9">
              <w:rPr>
                <w:rFonts w:cstheme="minorHAnsi"/>
                <w:bCs/>
                <w:lang w:val="fr-FR"/>
              </w:rPr>
              <w:t>e CGES</w:t>
            </w:r>
            <w:r w:rsidR="00D157F9" w:rsidRPr="00D157F9">
              <w:rPr>
                <w:rFonts w:cstheme="minorHAnsi"/>
                <w:bCs/>
                <w:lang w:val="fr-FR"/>
              </w:rPr>
              <w:t xml:space="preserve"> en annexe.</w:t>
            </w:r>
          </w:p>
          <w:p w14:paraId="391A4C87" w14:textId="064B12B2" w:rsidR="00A30E55" w:rsidRPr="00F51487" w:rsidRDefault="00A02F9C" w:rsidP="00A30E55">
            <w:pPr>
              <w:keepLines/>
              <w:widowControl w:val="0"/>
              <w:jc w:val="both"/>
              <w:rPr>
                <w:rFonts w:cstheme="minorHAnsi"/>
                <w:bCs/>
                <w:lang w:val="fr-FR"/>
              </w:rPr>
            </w:pPr>
            <w:r>
              <w:rPr>
                <w:rFonts w:cstheme="minorHAnsi"/>
                <w:bCs/>
                <w:lang w:val="fr-FR"/>
              </w:rPr>
              <w:t xml:space="preserve">c.            </w:t>
            </w:r>
            <w:r w:rsidR="00A30E55" w:rsidRPr="00F51487">
              <w:rPr>
                <w:rFonts w:cstheme="minorHAnsi"/>
                <w:bCs/>
                <w:lang w:val="fr-FR"/>
              </w:rPr>
              <w:t>Des procédures autonomes de gestion du travail (</w:t>
            </w:r>
            <w:r w:rsidR="00167EB2">
              <w:rPr>
                <w:rFonts w:cstheme="minorHAnsi"/>
                <w:bCs/>
                <w:lang w:val="fr-FR"/>
              </w:rPr>
              <w:t>PAGT</w:t>
            </w:r>
            <w:proofErr w:type="gramStart"/>
            <w:r w:rsidR="00A30E55" w:rsidRPr="00F51487">
              <w:rPr>
                <w:rFonts w:cstheme="minorHAnsi"/>
                <w:bCs/>
                <w:lang w:val="fr-FR"/>
              </w:rPr>
              <w:t>);</w:t>
            </w:r>
            <w:proofErr w:type="gramEnd"/>
          </w:p>
          <w:p w14:paraId="40F6A09F" w14:textId="1B4E5F17" w:rsidR="00A30E55" w:rsidRPr="00F51487" w:rsidRDefault="00A02F9C" w:rsidP="00A30E55">
            <w:pPr>
              <w:keepLines/>
              <w:widowControl w:val="0"/>
              <w:jc w:val="both"/>
              <w:rPr>
                <w:rFonts w:cstheme="minorHAnsi"/>
                <w:bCs/>
                <w:lang w:val="fr-FR"/>
              </w:rPr>
            </w:pPr>
            <w:r>
              <w:rPr>
                <w:rFonts w:cstheme="minorHAnsi"/>
                <w:bCs/>
                <w:lang w:val="fr-FR"/>
              </w:rPr>
              <w:lastRenderedPageBreak/>
              <w:t>d</w:t>
            </w:r>
            <w:r w:rsidR="00A30E55" w:rsidRPr="00F51487">
              <w:rPr>
                <w:rFonts w:cstheme="minorHAnsi"/>
                <w:bCs/>
                <w:lang w:val="fr-FR"/>
              </w:rPr>
              <w:t>.</w:t>
            </w:r>
            <w:r w:rsidR="00A30E55" w:rsidRPr="00F51487">
              <w:rPr>
                <w:rFonts w:cstheme="minorHAnsi"/>
                <w:bCs/>
                <w:lang w:val="fr-FR"/>
              </w:rPr>
              <w:tab/>
              <w:t>Plan d'engagement des parties prenantes</w:t>
            </w:r>
            <w:r w:rsidR="0048408F">
              <w:rPr>
                <w:rFonts w:cstheme="minorHAnsi"/>
                <w:bCs/>
                <w:lang w:val="fr-FR"/>
              </w:rPr>
              <w:t xml:space="preserve"> (PEPP) autonome</w:t>
            </w:r>
            <w:r w:rsidR="00A30E55" w:rsidRPr="00F51487">
              <w:rPr>
                <w:rFonts w:cstheme="minorHAnsi"/>
                <w:bCs/>
                <w:lang w:val="fr-FR"/>
              </w:rPr>
              <w:t xml:space="preserve"> ;</w:t>
            </w:r>
          </w:p>
          <w:p w14:paraId="507CDBD6" w14:textId="04A6945F" w:rsidR="00A30E55" w:rsidRPr="00F51487" w:rsidRDefault="00A02F9C" w:rsidP="00A30E55">
            <w:pPr>
              <w:keepLines/>
              <w:widowControl w:val="0"/>
              <w:jc w:val="both"/>
              <w:rPr>
                <w:rFonts w:cstheme="minorHAnsi"/>
                <w:bCs/>
                <w:lang w:val="fr-FR"/>
              </w:rPr>
            </w:pPr>
            <w:r>
              <w:rPr>
                <w:rFonts w:cstheme="minorHAnsi"/>
                <w:bCs/>
                <w:lang w:val="fr-FR"/>
              </w:rPr>
              <w:t>e</w:t>
            </w:r>
            <w:r w:rsidR="00A30E55" w:rsidRPr="00F51487">
              <w:rPr>
                <w:rFonts w:cstheme="minorHAnsi"/>
                <w:bCs/>
                <w:lang w:val="fr-FR"/>
              </w:rPr>
              <w:t>.</w:t>
            </w:r>
            <w:r w:rsidR="00A30E55" w:rsidRPr="00F51487">
              <w:rPr>
                <w:rFonts w:cstheme="minorHAnsi"/>
                <w:bCs/>
                <w:lang w:val="fr-FR"/>
              </w:rPr>
              <w:tab/>
              <w:t xml:space="preserve">Évaluation et plan d'action </w:t>
            </w:r>
            <w:r w:rsidR="00602559">
              <w:rPr>
                <w:rFonts w:cstheme="minorHAnsi"/>
                <w:bCs/>
                <w:lang w:val="fr-FR"/>
              </w:rPr>
              <w:t>contre l’exploitation sexuelle et abus et harcèlement sexuel (</w:t>
            </w:r>
            <w:r w:rsidR="00A30E55" w:rsidRPr="00F51487">
              <w:rPr>
                <w:rFonts w:cstheme="minorHAnsi"/>
                <w:bCs/>
                <w:lang w:val="fr-FR"/>
              </w:rPr>
              <w:t>ES</w:t>
            </w:r>
            <w:r w:rsidR="0048408F">
              <w:rPr>
                <w:rFonts w:cstheme="minorHAnsi"/>
                <w:bCs/>
                <w:lang w:val="fr-FR"/>
              </w:rPr>
              <w:t>A</w:t>
            </w:r>
            <w:r w:rsidR="00A30E55" w:rsidRPr="00F51487">
              <w:rPr>
                <w:rFonts w:cstheme="minorHAnsi"/>
                <w:bCs/>
                <w:lang w:val="fr-FR"/>
              </w:rPr>
              <w:t>/H</w:t>
            </w:r>
            <w:r w:rsidR="0048408F">
              <w:rPr>
                <w:rFonts w:cstheme="minorHAnsi"/>
                <w:bCs/>
                <w:lang w:val="fr-FR"/>
              </w:rPr>
              <w:t>S</w:t>
            </w:r>
            <w:r w:rsidR="00602559">
              <w:rPr>
                <w:rFonts w:cstheme="minorHAnsi"/>
                <w:bCs/>
                <w:lang w:val="fr-FR"/>
              </w:rPr>
              <w:t>)</w:t>
            </w:r>
            <w:r w:rsidR="00A30E55" w:rsidRPr="00F51487">
              <w:rPr>
                <w:rFonts w:cstheme="minorHAnsi"/>
                <w:bCs/>
                <w:lang w:val="fr-FR"/>
              </w:rPr>
              <w:t xml:space="preserve"> autonomes, y compris des </w:t>
            </w:r>
            <w:r w:rsidR="00602559">
              <w:rPr>
                <w:rFonts w:cstheme="minorHAnsi"/>
                <w:bCs/>
                <w:lang w:val="fr-FR"/>
              </w:rPr>
              <w:t xml:space="preserve">orientations </w:t>
            </w:r>
            <w:r w:rsidR="00624EE1">
              <w:rPr>
                <w:rFonts w:cstheme="minorHAnsi"/>
                <w:bCs/>
                <w:lang w:val="fr-FR"/>
              </w:rPr>
              <w:t>et</w:t>
            </w:r>
            <w:r w:rsidR="00602559">
              <w:rPr>
                <w:rFonts w:cstheme="minorHAnsi"/>
                <w:bCs/>
                <w:lang w:val="fr-FR"/>
              </w:rPr>
              <w:t xml:space="preserve"> </w:t>
            </w:r>
            <w:r w:rsidR="00A30E55" w:rsidRPr="00F51487">
              <w:rPr>
                <w:rFonts w:cstheme="minorHAnsi"/>
                <w:bCs/>
                <w:lang w:val="fr-FR"/>
              </w:rPr>
              <w:t xml:space="preserve">conseils </w:t>
            </w:r>
            <w:r w:rsidR="00602559">
              <w:rPr>
                <w:rFonts w:cstheme="minorHAnsi"/>
                <w:bCs/>
                <w:lang w:val="fr-FR"/>
              </w:rPr>
              <w:t>relatifs aux</w:t>
            </w:r>
            <w:r w:rsidR="00A30E55" w:rsidRPr="00F51487">
              <w:rPr>
                <w:rFonts w:cstheme="minorHAnsi"/>
                <w:bCs/>
                <w:lang w:val="fr-FR"/>
              </w:rPr>
              <w:t xml:space="preserve"> </w:t>
            </w:r>
            <w:r w:rsidR="00624EE1">
              <w:rPr>
                <w:rFonts w:cstheme="minorHAnsi"/>
                <w:bCs/>
                <w:lang w:val="fr-FR"/>
              </w:rPr>
              <w:t>C</w:t>
            </w:r>
            <w:r w:rsidR="00A30E55" w:rsidRPr="00F51487">
              <w:rPr>
                <w:rFonts w:cstheme="minorHAnsi"/>
                <w:bCs/>
                <w:lang w:val="fr-FR"/>
              </w:rPr>
              <w:t xml:space="preserve">odes de </w:t>
            </w:r>
            <w:r w:rsidR="00624EE1">
              <w:rPr>
                <w:rFonts w:cstheme="minorHAnsi"/>
                <w:bCs/>
                <w:lang w:val="fr-FR"/>
              </w:rPr>
              <w:t>C</w:t>
            </w:r>
            <w:r w:rsidR="00A30E55" w:rsidRPr="00F51487">
              <w:rPr>
                <w:rFonts w:cstheme="minorHAnsi"/>
                <w:bCs/>
                <w:lang w:val="fr-FR"/>
              </w:rPr>
              <w:t>onduite pour le personnel du projet et pour les entrepreneurs, ainsi que sur la communication et la sensibilisation du personnel, des entrepreneurs et des communautés affectées ;</w:t>
            </w:r>
          </w:p>
          <w:p w14:paraId="610A860B" w14:textId="024459EC" w:rsidR="00A30E55" w:rsidRPr="00F51487" w:rsidRDefault="00A02F9C" w:rsidP="00A30E55">
            <w:pPr>
              <w:keepLines/>
              <w:widowControl w:val="0"/>
              <w:jc w:val="both"/>
              <w:rPr>
                <w:rFonts w:cstheme="minorHAnsi"/>
                <w:bCs/>
                <w:lang w:val="fr-FR"/>
              </w:rPr>
            </w:pPr>
            <w:r>
              <w:rPr>
                <w:rFonts w:cstheme="minorHAnsi"/>
                <w:bCs/>
                <w:lang w:val="fr-FR"/>
              </w:rPr>
              <w:t>f</w:t>
            </w:r>
            <w:r w:rsidR="00A30E55" w:rsidRPr="00F51487">
              <w:rPr>
                <w:rFonts w:cstheme="minorHAnsi"/>
                <w:bCs/>
                <w:lang w:val="fr-FR"/>
              </w:rPr>
              <w:t>.</w:t>
            </w:r>
            <w:r w:rsidR="00A30E55" w:rsidRPr="00F51487">
              <w:rPr>
                <w:rFonts w:cstheme="minorHAnsi"/>
                <w:bCs/>
                <w:lang w:val="fr-FR"/>
              </w:rPr>
              <w:tab/>
            </w:r>
            <w:r w:rsidR="00624EE1">
              <w:rPr>
                <w:rFonts w:cstheme="minorHAnsi"/>
                <w:bCs/>
                <w:lang w:val="fr-FR"/>
              </w:rPr>
              <w:t>É</w:t>
            </w:r>
            <w:r w:rsidR="00A30E55" w:rsidRPr="00F51487">
              <w:rPr>
                <w:rFonts w:cstheme="minorHAnsi"/>
                <w:bCs/>
                <w:lang w:val="fr-FR"/>
              </w:rPr>
              <w:t xml:space="preserve">valuation </w:t>
            </w:r>
            <w:r w:rsidR="00624EE1">
              <w:rPr>
                <w:rFonts w:cstheme="minorHAnsi"/>
                <w:bCs/>
                <w:lang w:val="fr-FR"/>
              </w:rPr>
              <w:t xml:space="preserve">des risques de sécurité </w:t>
            </w:r>
            <w:r w:rsidR="00A30E55" w:rsidRPr="00F51487">
              <w:rPr>
                <w:rFonts w:cstheme="minorHAnsi"/>
                <w:bCs/>
                <w:lang w:val="fr-FR"/>
              </w:rPr>
              <w:t xml:space="preserve">et </w:t>
            </w:r>
            <w:r w:rsidR="00624EE1">
              <w:rPr>
                <w:rFonts w:cstheme="minorHAnsi"/>
                <w:bCs/>
                <w:lang w:val="fr-FR"/>
              </w:rPr>
              <w:t>Plan de</w:t>
            </w:r>
            <w:r w:rsidR="00A30E55" w:rsidRPr="00F51487">
              <w:rPr>
                <w:rFonts w:cstheme="minorHAnsi"/>
                <w:bCs/>
                <w:lang w:val="fr-FR"/>
              </w:rPr>
              <w:t xml:space="preserve"> gestion de la sécurité</w:t>
            </w:r>
            <w:r w:rsidR="00624EE1">
              <w:rPr>
                <w:rFonts w:cstheme="minorHAnsi"/>
                <w:bCs/>
                <w:lang w:val="fr-FR"/>
              </w:rPr>
              <w:t xml:space="preserve"> </w:t>
            </w:r>
            <w:proofErr w:type="gramStart"/>
            <w:r w:rsidR="00624EE1">
              <w:rPr>
                <w:rFonts w:cstheme="minorHAnsi"/>
                <w:bCs/>
                <w:lang w:val="fr-FR"/>
              </w:rPr>
              <w:t>autonome</w:t>
            </w:r>
            <w:r w:rsidR="00A30E55" w:rsidRPr="00F51487">
              <w:rPr>
                <w:rFonts w:cstheme="minorHAnsi"/>
                <w:bCs/>
                <w:lang w:val="fr-FR"/>
              </w:rPr>
              <w:t>;</w:t>
            </w:r>
            <w:proofErr w:type="gramEnd"/>
          </w:p>
          <w:p w14:paraId="573DD85D" w14:textId="0B4567F8" w:rsidR="00CA493C" w:rsidRPr="00602559" w:rsidRDefault="00710C43" w:rsidP="00602559">
            <w:pPr>
              <w:rPr>
                <w:rFonts w:cstheme="minorHAnsi"/>
                <w:bCs/>
                <w:color w:val="5B9BD5" w:themeColor="accent5"/>
                <w:lang w:val="fr-FR"/>
              </w:rPr>
            </w:pPr>
            <w:r>
              <w:rPr>
                <w:rFonts w:cstheme="minorHAnsi"/>
                <w:bCs/>
                <w:lang w:val="fr-FR"/>
              </w:rPr>
              <w:t>g</w:t>
            </w:r>
            <w:r w:rsidR="00A30E55" w:rsidRPr="00602559">
              <w:rPr>
                <w:rFonts w:cstheme="minorHAnsi"/>
                <w:bCs/>
                <w:lang w:val="fr-FR"/>
              </w:rPr>
              <w:t>.</w:t>
            </w:r>
            <w:r w:rsidR="00A30E55" w:rsidRPr="00602559">
              <w:rPr>
                <w:rFonts w:cstheme="minorHAnsi"/>
                <w:bCs/>
                <w:lang w:val="fr-FR"/>
              </w:rPr>
              <w:tab/>
              <w:t>Cadre de planification des peuples autochtones (CP</w:t>
            </w:r>
            <w:r w:rsidR="00F51487" w:rsidRPr="00602559">
              <w:rPr>
                <w:rFonts w:cstheme="minorHAnsi"/>
                <w:bCs/>
                <w:lang w:val="fr-FR"/>
              </w:rPr>
              <w:t>PA</w:t>
            </w:r>
            <w:r w:rsidR="00A30E55" w:rsidRPr="00602559">
              <w:rPr>
                <w:rFonts w:cstheme="minorHAnsi"/>
                <w:bCs/>
                <w:lang w:val="fr-FR"/>
              </w:rPr>
              <w:t>)</w:t>
            </w:r>
            <w:r w:rsidR="006F4C0D">
              <w:rPr>
                <w:rFonts w:cstheme="minorHAnsi"/>
                <w:bCs/>
                <w:lang w:val="fr-FR"/>
              </w:rPr>
              <w:t>autonome</w:t>
            </w:r>
            <w:r w:rsidR="00A30E55" w:rsidRPr="00602559">
              <w:rPr>
                <w:rFonts w:cstheme="minorHAnsi"/>
                <w:bCs/>
                <w:lang w:val="fr-FR"/>
              </w:rPr>
              <w:t>.</w:t>
            </w:r>
          </w:p>
        </w:tc>
        <w:tc>
          <w:tcPr>
            <w:tcW w:w="3600" w:type="dxa"/>
          </w:tcPr>
          <w:p w14:paraId="1385D7FA" w14:textId="456C703A" w:rsidR="00EC526E" w:rsidRPr="00EC526E" w:rsidRDefault="00EC526E" w:rsidP="00EC526E">
            <w:pPr>
              <w:pStyle w:val="ListParagraph"/>
              <w:numPr>
                <w:ilvl w:val="0"/>
                <w:numId w:val="29"/>
              </w:numPr>
              <w:autoSpaceDE w:val="0"/>
              <w:autoSpaceDN w:val="0"/>
              <w:adjustRightInd w:val="0"/>
              <w:rPr>
                <w:lang w:val="fr-FR"/>
              </w:rPr>
            </w:pPr>
            <w:r w:rsidRPr="00EC526E">
              <w:rPr>
                <w:lang w:val="fr-FR"/>
              </w:rPr>
              <w:lastRenderedPageBreak/>
              <w:t>L</w:t>
            </w:r>
            <w:r w:rsidR="00CC15A0">
              <w:rPr>
                <w:lang w:val="fr-FR"/>
              </w:rPr>
              <w:t>e CGES</w:t>
            </w:r>
            <w:r w:rsidRPr="00EC526E">
              <w:rPr>
                <w:lang w:val="fr-FR"/>
              </w:rPr>
              <w:t xml:space="preserve"> </w:t>
            </w:r>
            <w:r w:rsidR="001650E2">
              <w:rPr>
                <w:lang w:val="fr-FR"/>
              </w:rPr>
              <w:t>et le plan de gestion des d</w:t>
            </w:r>
            <w:r w:rsidR="001650E2" w:rsidRPr="00CA02F9">
              <w:rPr>
                <w:lang w:val="fr-FR"/>
              </w:rPr>
              <w:t xml:space="preserve">échets médicaux </w:t>
            </w:r>
            <w:r w:rsidRPr="00EC526E">
              <w:rPr>
                <w:lang w:val="fr-FR"/>
              </w:rPr>
              <w:t>d</w:t>
            </w:r>
            <w:r w:rsidR="001650E2">
              <w:rPr>
                <w:lang w:val="fr-FR"/>
              </w:rPr>
              <w:t>evront</w:t>
            </w:r>
            <w:r w:rsidRPr="00EC526E">
              <w:rPr>
                <w:lang w:val="fr-FR"/>
              </w:rPr>
              <w:t xml:space="preserve"> être préparé</w:t>
            </w:r>
            <w:r w:rsidR="001650E2">
              <w:rPr>
                <w:lang w:val="fr-FR"/>
              </w:rPr>
              <w:t>s</w:t>
            </w:r>
            <w:r w:rsidRPr="00EC526E">
              <w:rPr>
                <w:lang w:val="fr-FR"/>
              </w:rPr>
              <w:t>, divulgué</w:t>
            </w:r>
            <w:r w:rsidR="001650E2">
              <w:rPr>
                <w:lang w:val="fr-FR"/>
              </w:rPr>
              <w:t>s</w:t>
            </w:r>
            <w:r w:rsidRPr="00EC526E">
              <w:rPr>
                <w:lang w:val="fr-FR"/>
              </w:rPr>
              <w:t>, consulté</w:t>
            </w:r>
            <w:r w:rsidR="001650E2">
              <w:rPr>
                <w:lang w:val="fr-FR"/>
              </w:rPr>
              <w:t>s</w:t>
            </w:r>
            <w:r w:rsidRPr="00EC526E">
              <w:rPr>
                <w:lang w:val="fr-FR"/>
              </w:rPr>
              <w:t>, approuvé</w:t>
            </w:r>
            <w:r w:rsidR="001650E2">
              <w:rPr>
                <w:lang w:val="fr-FR"/>
              </w:rPr>
              <w:t>s</w:t>
            </w:r>
            <w:r w:rsidRPr="00EC526E">
              <w:rPr>
                <w:lang w:val="fr-FR"/>
              </w:rPr>
              <w:t xml:space="preserve"> et adopté</w:t>
            </w:r>
            <w:r w:rsidR="001650E2">
              <w:rPr>
                <w:lang w:val="fr-FR"/>
              </w:rPr>
              <w:t>s</w:t>
            </w:r>
            <w:r w:rsidRPr="00EC526E">
              <w:rPr>
                <w:lang w:val="fr-FR"/>
              </w:rPr>
              <w:t xml:space="preserve"> avant la </w:t>
            </w:r>
            <w:r w:rsidR="001650E2">
              <w:rPr>
                <w:lang w:val="fr-FR"/>
              </w:rPr>
              <w:t>fin de l’évaluation du</w:t>
            </w:r>
            <w:r w:rsidRPr="00EC526E">
              <w:rPr>
                <w:lang w:val="fr-FR"/>
              </w:rPr>
              <w:t xml:space="preserve"> projet.</w:t>
            </w:r>
          </w:p>
          <w:p w14:paraId="2FB40D83" w14:textId="76A2F61E" w:rsidR="00D157F9" w:rsidRDefault="004B2B07" w:rsidP="00EC526E">
            <w:pPr>
              <w:pStyle w:val="ListParagraph"/>
              <w:numPr>
                <w:ilvl w:val="0"/>
                <w:numId w:val="29"/>
              </w:numPr>
              <w:autoSpaceDE w:val="0"/>
              <w:autoSpaceDN w:val="0"/>
              <w:adjustRightInd w:val="0"/>
              <w:rPr>
                <w:lang w:val="fr-FR"/>
              </w:rPr>
            </w:pPr>
            <w:r w:rsidRPr="004B2B07">
              <w:rPr>
                <w:lang w:val="fr-FR"/>
              </w:rPr>
              <w:t xml:space="preserve">Un plan de gestion des déchets de soins de santé doit être préparé et adopté d'une manière satisfaisante pour la Banque mondiale avant la réalisation de toute activité impliquant le déploiement d'agents de santé communautaires ou la prestation </w:t>
            </w:r>
            <w:r w:rsidRPr="004B2B07">
              <w:rPr>
                <w:lang w:val="fr-FR"/>
              </w:rPr>
              <w:lastRenderedPageBreak/>
              <w:t>de services de santé dans le cadre du projet.</w:t>
            </w:r>
          </w:p>
          <w:p w14:paraId="10BB52B6" w14:textId="6206889E" w:rsidR="00EC526E" w:rsidRPr="00EC526E" w:rsidRDefault="00EC526E" w:rsidP="00EC526E">
            <w:pPr>
              <w:pStyle w:val="ListParagraph"/>
              <w:numPr>
                <w:ilvl w:val="0"/>
                <w:numId w:val="29"/>
              </w:numPr>
              <w:autoSpaceDE w:val="0"/>
              <w:autoSpaceDN w:val="0"/>
              <w:adjustRightInd w:val="0"/>
              <w:rPr>
                <w:lang w:val="fr-FR"/>
              </w:rPr>
            </w:pPr>
            <w:r w:rsidRPr="00EC526E">
              <w:rPr>
                <w:lang w:val="fr-FR"/>
              </w:rPr>
              <w:t xml:space="preserve">Le </w:t>
            </w:r>
            <w:r w:rsidR="00167EB2">
              <w:rPr>
                <w:lang w:val="fr-FR"/>
              </w:rPr>
              <w:t>PAGT</w:t>
            </w:r>
            <w:r w:rsidRPr="00EC526E">
              <w:rPr>
                <w:lang w:val="fr-FR"/>
              </w:rPr>
              <w:t xml:space="preserve"> d</w:t>
            </w:r>
            <w:r w:rsidR="006F4C0D">
              <w:rPr>
                <w:lang w:val="fr-FR"/>
              </w:rPr>
              <w:t>evra</w:t>
            </w:r>
            <w:r w:rsidRPr="00EC526E">
              <w:rPr>
                <w:lang w:val="fr-FR"/>
              </w:rPr>
              <w:t xml:space="preserve"> être préparé, divulgué, consulté et adopté avant </w:t>
            </w:r>
            <w:r w:rsidR="006F4C0D">
              <w:rPr>
                <w:lang w:val="fr-FR"/>
              </w:rPr>
              <w:t>la date d’entrée en vigueur</w:t>
            </w:r>
            <w:r w:rsidRPr="00EC526E">
              <w:rPr>
                <w:lang w:val="fr-FR"/>
              </w:rPr>
              <w:t xml:space="preserve"> du projet.</w:t>
            </w:r>
          </w:p>
          <w:p w14:paraId="7D60CF21" w14:textId="7DE945E1" w:rsidR="00EC526E" w:rsidRPr="00EC526E" w:rsidRDefault="00EC526E" w:rsidP="00EC526E">
            <w:pPr>
              <w:pStyle w:val="ListParagraph"/>
              <w:numPr>
                <w:ilvl w:val="0"/>
                <w:numId w:val="29"/>
              </w:numPr>
              <w:autoSpaceDE w:val="0"/>
              <w:autoSpaceDN w:val="0"/>
              <w:adjustRightInd w:val="0"/>
              <w:rPr>
                <w:lang w:val="fr-FR"/>
              </w:rPr>
            </w:pPr>
            <w:r w:rsidRPr="00EC526E">
              <w:rPr>
                <w:lang w:val="fr-FR"/>
              </w:rPr>
              <w:t xml:space="preserve">Le </w:t>
            </w:r>
            <w:r w:rsidR="00167EB2">
              <w:rPr>
                <w:lang w:val="fr-FR"/>
              </w:rPr>
              <w:t>P</w:t>
            </w:r>
            <w:r w:rsidR="0087362E">
              <w:rPr>
                <w:lang w:val="fr-FR"/>
              </w:rPr>
              <w:t>E</w:t>
            </w:r>
            <w:r w:rsidR="006F4C0D">
              <w:rPr>
                <w:lang w:val="fr-FR"/>
              </w:rPr>
              <w:t>S</w:t>
            </w:r>
            <w:r w:rsidRPr="00EC526E">
              <w:rPr>
                <w:lang w:val="fr-FR"/>
              </w:rPr>
              <w:t xml:space="preserve"> d</w:t>
            </w:r>
            <w:r w:rsidR="006F4C0D">
              <w:rPr>
                <w:lang w:val="fr-FR"/>
              </w:rPr>
              <w:t>evra</w:t>
            </w:r>
            <w:r w:rsidRPr="00EC526E">
              <w:rPr>
                <w:lang w:val="fr-FR"/>
              </w:rPr>
              <w:t xml:space="preserve"> être préparé, divulgué, consulté, approuvé et adopté avant l'évaluation du projet.</w:t>
            </w:r>
          </w:p>
          <w:p w14:paraId="73F90A60" w14:textId="6DB27365" w:rsidR="00EC526E" w:rsidRPr="00EC526E" w:rsidRDefault="00EC526E" w:rsidP="00EC526E">
            <w:pPr>
              <w:pStyle w:val="ListParagraph"/>
              <w:numPr>
                <w:ilvl w:val="0"/>
                <w:numId w:val="29"/>
              </w:numPr>
              <w:autoSpaceDE w:val="0"/>
              <w:autoSpaceDN w:val="0"/>
              <w:adjustRightInd w:val="0"/>
              <w:rPr>
                <w:lang w:val="fr-FR"/>
              </w:rPr>
            </w:pPr>
            <w:r w:rsidRPr="00EC526E">
              <w:rPr>
                <w:lang w:val="fr-FR"/>
              </w:rPr>
              <w:t>L'évaluation et le plan d'action ES</w:t>
            </w:r>
            <w:r w:rsidR="006F4C0D">
              <w:rPr>
                <w:lang w:val="fr-FR"/>
              </w:rPr>
              <w:t>A</w:t>
            </w:r>
            <w:r w:rsidRPr="00EC526E">
              <w:rPr>
                <w:lang w:val="fr-FR"/>
              </w:rPr>
              <w:t>/H</w:t>
            </w:r>
            <w:r w:rsidR="006F4C0D">
              <w:rPr>
                <w:lang w:val="fr-FR"/>
              </w:rPr>
              <w:t>S</w:t>
            </w:r>
            <w:r w:rsidRPr="00EC526E">
              <w:rPr>
                <w:lang w:val="fr-FR"/>
              </w:rPr>
              <w:t xml:space="preserve"> d</w:t>
            </w:r>
            <w:r w:rsidR="006F4C0D">
              <w:rPr>
                <w:lang w:val="fr-FR"/>
              </w:rPr>
              <w:t>evront</w:t>
            </w:r>
            <w:r w:rsidRPr="00EC526E">
              <w:rPr>
                <w:lang w:val="fr-FR"/>
              </w:rPr>
              <w:t xml:space="preserve"> être préparés, divulgués, consultés, approuvés et adoptés avant le début de l'évaluation du projet.</w:t>
            </w:r>
          </w:p>
          <w:p w14:paraId="34100CCC" w14:textId="4334F43E" w:rsidR="00EC526E" w:rsidRPr="00EC526E" w:rsidRDefault="005D5DFA" w:rsidP="00EC526E">
            <w:pPr>
              <w:pStyle w:val="ListParagraph"/>
              <w:numPr>
                <w:ilvl w:val="0"/>
                <w:numId w:val="29"/>
              </w:numPr>
              <w:autoSpaceDE w:val="0"/>
              <w:autoSpaceDN w:val="0"/>
              <w:adjustRightInd w:val="0"/>
              <w:rPr>
                <w:lang w:val="fr-FR"/>
              </w:rPr>
            </w:pPr>
            <w:r>
              <w:rPr>
                <w:lang w:val="fr-FR"/>
              </w:rPr>
              <w:t>Le</w:t>
            </w:r>
            <w:r w:rsidR="00EC526E" w:rsidRPr="00EC526E">
              <w:rPr>
                <w:lang w:val="fr-FR"/>
              </w:rPr>
              <w:t xml:space="preserve"> plan d'évaluation et de gestion de la sécurité d</w:t>
            </w:r>
            <w:r>
              <w:rPr>
                <w:lang w:val="fr-FR"/>
              </w:rPr>
              <w:t>evra</w:t>
            </w:r>
            <w:r w:rsidR="00EC526E" w:rsidRPr="00EC526E">
              <w:rPr>
                <w:lang w:val="fr-FR"/>
              </w:rPr>
              <w:t xml:space="preserve"> être préparé, divulgué, consulté, approuvé et adopté avant </w:t>
            </w:r>
            <w:r>
              <w:rPr>
                <w:lang w:val="fr-FR"/>
              </w:rPr>
              <w:t>la date d’entrée en vigueur</w:t>
            </w:r>
            <w:r w:rsidR="00EC526E" w:rsidRPr="00EC526E">
              <w:rPr>
                <w:lang w:val="fr-FR"/>
              </w:rPr>
              <w:t xml:space="preserve"> du projet.</w:t>
            </w:r>
          </w:p>
          <w:p w14:paraId="7AA25E78" w14:textId="3A6EF70C" w:rsidR="00CA493C" w:rsidRPr="007957DA" w:rsidRDefault="00EC526E" w:rsidP="007957DA">
            <w:pPr>
              <w:pStyle w:val="ListParagraph"/>
              <w:numPr>
                <w:ilvl w:val="0"/>
                <w:numId w:val="29"/>
              </w:numPr>
              <w:autoSpaceDE w:val="0"/>
              <w:autoSpaceDN w:val="0"/>
              <w:adjustRightInd w:val="0"/>
              <w:rPr>
                <w:lang w:val="fr-FR"/>
              </w:rPr>
            </w:pPr>
            <w:r w:rsidRPr="00EC526E">
              <w:rPr>
                <w:lang w:val="fr-FR"/>
              </w:rPr>
              <w:t>L</w:t>
            </w:r>
            <w:r w:rsidR="006175F7">
              <w:rPr>
                <w:lang w:val="fr-FR"/>
              </w:rPr>
              <w:t>e CPPA</w:t>
            </w:r>
            <w:r w:rsidRPr="00EC526E">
              <w:rPr>
                <w:lang w:val="fr-FR"/>
              </w:rPr>
              <w:t xml:space="preserve"> doit être préparé, divulgué, consulté, approuvé et </w:t>
            </w:r>
            <w:r w:rsidR="003D5940" w:rsidRPr="003D5940">
              <w:rPr>
                <w:lang w:val="fr-FR"/>
              </w:rPr>
              <w:t>adoptés avant le décaissement pour les composantes 1 et 2.</w:t>
            </w:r>
          </w:p>
        </w:tc>
        <w:tc>
          <w:tcPr>
            <w:tcW w:w="2610" w:type="dxa"/>
          </w:tcPr>
          <w:p w14:paraId="420F1702" w14:textId="03467700" w:rsidR="00CA493C" w:rsidRPr="00ED4153" w:rsidRDefault="00CA493C" w:rsidP="00CA493C">
            <w:pPr>
              <w:keepLines/>
              <w:widowControl w:val="0"/>
              <w:rPr>
                <w:rFonts w:cstheme="minorHAnsi"/>
              </w:rPr>
            </w:pPr>
            <w:r w:rsidRPr="00865798">
              <w:rPr>
                <w:rFonts w:cstheme="minorHAnsi"/>
              </w:rPr>
              <w:lastRenderedPageBreak/>
              <w:t>MEPC, U</w:t>
            </w:r>
            <w:r w:rsidR="001650E2">
              <w:rPr>
                <w:rFonts w:cstheme="minorHAnsi"/>
              </w:rPr>
              <w:t>CP</w:t>
            </w:r>
          </w:p>
        </w:tc>
      </w:tr>
      <w:tr w:rsidR="00D05580" w:rsidRPr="00FD436F" w14:paraId="4E6CA393" w14:textId="77777777" w:rsidTr="005537CB">
        <w:trPr>
          <w:trHeight w:val="20"/>
        </w:trPr>
        <w:tc>
          <w:tcPr>
            <w:tcW w:w="715" w:type="dxa"/>
          </w:tcPr>
          <w:p w14:paraId="1EA199E7" w14:textId="4A00BA77" w:rsidR="00D05580" w:rsidRPr="00FD436F" w:rsidRDefault="00865798" w:rsidP="00D05580">
            <w:pPr>
              <w:keepLines/>
              <w:widowControl w:val="0"/>
              <w:jc w:val="center"/>
              <w:rPr>
                <w:rFonts w:cstheme="minorHAnsi"/>
                <w:sz w:val="20"/>
                <w:szCs w:val="20"/>
              </w:rPr>
            </w:pPr>
            <w:r>
              <w:rPr>
                <w:rFonts w:cstheme="minorHAnsi"/>
                <w:sz w:val="20"/>
                <w:szCs w:val="20"/>
              </w:rPr>
              <w:t>1.3.1</w:t>
            </w:r>
          </w:p>
        </w:tc>
        <w:tc>
          <w:tcPr>
            <w:tcW w:w="7380" w:type="dxa"/>
          </w:tcPr>
          <w:p w14:paraId="45DA0E5E" w14:textId="32E59D05"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Le </w:t>
            </w:r>
            <w:r w:rsidR="005D5DFA">
              <w:rPr>
                <w:rFonts w:cstheme="minorHAnsi"/>
                <w:lang w:val="fr-FR"/>
              </w:rPr>
              <w:t>B</w:t>
            </w:r>
            <w:r w:rsidRPr="00FD6849">
              <w:rPr>
                <w:rFonts w:cstheme="minorHAnsi"/>
                <w:lang w:val="fr-FR"/>
              </w:rPr>
              <w:t>énéficiaire d</w:t>
            </w:r>
            <w:r w:rsidR="005D5DFA">
              <w:rPr>
                <w:rFonts w:cstheme="minorHAnsi"/>
                <w:lang w:val="fr-FR"/>
              </w:rPr>
              <w:t>evra</w:t>
            </w:r>
            <w:r w:rsidRPr="00FD6849">
              <w:rPr>
                <w:rFonts w:cstheme="minorHAnsi"/>
                <w:lang w:val="fr-FR"/>
              </w:rPr>
              <w:t xml:space="preserve"> élaborer le manuel d'exploitation du projet et veiller à ce qu'il contienne une section spécifique sur les "mesures environnementales et sociales", avec des descriptions détaillées </w:t>
            </w:r>
            <w:r w:rsidR="00E20A6D">
              <w:rPr>
                <w:rFonts w:cstheme="minorHAnsi"/>
                <w:lang w:val="fr-FR"/>
              </w:rPr>
              <w:t xml:space="preserve">des postes </w:t>
            </w:r>
            <w:r w:rsidRPr="00FD6849">
              <w:rPr>
                <w:rFonts w:cstheme="minorHAnsi"/>
                <w:lang w:val="fr-FR"/>
              </w:rPr>
              <w:t>pour :</w:t>
            </w:r>
          </w:p>
          <w:p w14:paraId="59660A2F" w14:textId="20794FC7" w:rsidR="00FD6849" w:rsidRPr="00FD6849" w:rsidRDefault="00FD6849" w:rsidP="00FD6849">
            <w:pPr>
              <w:autoSpaceDE w:val="0"/>
              <w:autoSpaceDN w:val="0"/>
              <w:adjustRightInd w:val="0"/>
              <w:rPr>
                <w:rFonts w:cstheme="minorHAnsi"/>
                <w:lang w:val="fr-FR"/>
              </w:rPr>
            </w:pPr>
            <w:r w:rsidRPr="00FD6849">
              <w:rPr>
                <w:rFonts w:cstheme="minorHAnsi"/>
                <w:lang w:val="fr-FR"/>
              </w:rPr>
              <w:lastRenderedPageBreak/>
              <w:t xml:space="preserve">- Le spécialiste de la passation de marchés </w:t>
            </w:r>
            <w:r w:rsidR="00E20A6D">
              <w:rPr>
                <w:rFonts w:cstheme="minorHAnsi"/>
                <w:lang w:val="fr-FR"/>
              </w:rPr>
              <w:t>pour</w:t>
            </w:r>
            <w:r w:rsidRPr="00FD6849">
              <w:rPr>
                <w:rFonts w:cstheme="minorHAnsi"/>
                <w:lang w:val="fr-FR"/>
              </w:rPr>
              <w:t xml:space="preserve"> la préparation des TDR ; documents d'appel d'offres et contrats</w:t>
            </w:r>
            <w:r w:rsidR="00E20A6D">
              <w:rPr>
                <w:rFonts w:cstheme="minorHAnsi"/>
                <w:lang w:val="fr-FR"/>
              </w:rPr>
              <w:t>,</w:t>
            </w:r>
            <w:r w:rsidRPr="00FD6849">
              <w:rPr>
                <w:rFonts w:cstheme="minorHAnsi"/>
                <w:lang w:val="fr-FR"/>
              </w:rPr>
              <w:t xml:space="preserve"> qui d</w:t>
            </w:r>
            <w:r w:rsidR="00E20A6D">
              <w:rPr>
                <w:rFonts w:cstheme="minorHAnsi"/>
                <w:lang w:val="fr-FR"/>
              </w:rPr>
              <w:t xml:space="preserve">evront </w:t>
            </w:r>
            <w:r w:rsidRPr="00FD6849">
              <w:rPr>
                <w:rFonts w:cstheme="minorHAnsi"/>
                <w:lang w:val="fr-FR"/>
              </w:rPr>
              <w:t>inclure des clauses environnementales et sociales ;</w:t>
            </w:r>
            <w:r w:rsidR="00EE57EB">
              <w:rPr>
                <w:rFonts w:cstheme="minorHAnsi"/>
                <w:lang w:val="fr-FR"/>
              </w:rPr>
              <w:t xml:space="preserve"> </w:t>
            </w:r>
          </w:p>
          <w:p w14:paraId="3AA18557" w14:textId="59C48937"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 Les spécialistes </w:t>
            </w:r>
            <w:r w:rsidR="00EE57EB">
              <w:rPr>
                <w:rFonts w:cstheme="minorHAnsi"/>
                <w:lang w:val="fr-FR"/>
              </w:rPr>
              <w:t>des</w:t>
            </w:r>
            <w:r w:rsidRPr="00FD6849">
              <w:rPr>
                <w:rFonts w:cstheme="minorHAnsi"/>
                <w:lang w:val="fr-FR"/>
              </w:rPr>
              <w:t xml:space="preserve"> sauvegarde</w:t>
            </w:r>
            <w:r w:rsidR="00EE57EB">
              <w:rPr>
                <w:rFonts w:cstheme="minorHAnsi"/>
                <w:lang w:val="fr-FR"/>
              </w:rPr>
              <w:t>s</w:t>
            </w:r>
            <w:r w:rsidRPr="00FD6849">
              <w:rPr>
                <w:rFonts w:cstheme="minorHAnsi"/>
                <w:lang w:val="fr-FR"/>
              </w:rPr>
              <w:t xml:space="preserve"> environnementale</w:t>
            </w:r>
            <w:r w:rsidR="00EE57EB">
              <w:rPr>
                <w:rFonts w:cstheme="minorHAnsi"/>
                <w:lang w:val="fr-FR"/>
              </w:rPr>
              <w:t>s</w:t>
            </w:r>
            <w:r w:rsidRPr="00FD6849">
              <w:rPr>
                <w:rFonts w:cstheme="minorHAnsi"/>
                <w:lang w:val="fr-FR"/>
              </w:rPr>
              <w:t xml:space="preserve"> et sociale</w:t>
            </w:r>
            <w:r w:rsidR="00EE57EB">
              <w:rPr>
                <w:rFonts w:cstheme="minorHAnsi"/>
                <w:lang w:val="fr-FR"/>
              </w:rPr>
              <w:t>s</w:t>
            </w:r>
            <w:r w:rsidRPr="00FD6849">
              <w:rPr>
                <w:rFonts w:cstheme="minorHAnsi"/>
                <w:lang w:val="fr-FR"/>
              </w:rPr>
              <w:t xml:space="preserve"> </w:t>
            </w:r>
            <w:r w:rsidR="00EE57EB">
              <w:rPr>
                <w:rFonts w:cstheme="minorHAnsi"/>
                <w:lang w:val="fr-FR"/>
              </w:rPr>
              <w:t>pour</w:t>
            </w:r>
            <w:r w:rsidRPr="00FD6849">
              <w:rPr>
                <w:rFonts w:cstheme="minorHAnsi"/>
                <w:lang w:val="fr-FR"/>
              </w:rPr>
              <w:t xml:space="preserve"> la préparation des sections sur les sauvegardes environnementales et sociales à intégrer dans les TDR, les documents d'appel d'offres et les contrats de travail ;</w:t>
            </w:r>
          </w:p>
          <w:p w14:paraId="61853365" w14:textId="49F52357" w:rsidR="00FD6849" w:rsidRPr="00FD6849" w:rsidRDefault="00FD6849" w:rsidP="00FD6849">
            <w:pPr>
              <w:autoSpaceDE w:val="0"/>
              <w:autoSpaceDN w:val="0"/>
              <w:adjustRightInd w:val="0"/>
              <w:rPr>
                <w:rFonts w:cstheme="minorHAnsi"/>
                <w:lang w:val="fr-FR"/>
              </w:rPr>
            </w:pPr>
            <w:r w:rsidRPr="00FD6849">
              <w:rPr>
                <w:rFonts w:cstheme="minorHAnsi"/>
                <w:lang w:val="fr-FR"/>
              </w:rPr>
              <w:t>- Les exigences environnementales et sociales minimales à intégrer dans les T</w:t>
            </w:r>
            <w:r w:rsidR="00EE57EB">
              <w:rPr>
                <w:rFonts w:cstheme="minorHAnsi"/>
                <w:lang w:val="fr-FR"/>
              </w:rPr>
              <w:t>D</w:t>
            </w:r>
            <w:r w:rsidRPr="00FD6849">
              <w:rPr>
                <w:rFonts w:cstheme="minorHAnsi"/>
                <w:lang w:val="fr-FR"/>
              </w:rPr>
              <w:t>R et les documents d'appel d'offres (y compris les codes de conduite, la coordination, les rapports, la surveillance et les mécanismes de réclamation) ;</w:t>
            </w:r>
          </w:p>
          <w:p w14:paraId="3899E665" w14:textId="4E118CE5" w:rsidR="00D05580" w:rsidRPr="00FD6849" w:rsidRDefault="00FD6849" w:rsidP="00FD6849">
            <w:pPr>
              <w:keepLines/>
              <w:widowControl w:val="0"/>
              <w:jc w:val="both"/>
              <w:rPr>
                <w:rFonts w:cstheme="minorHAnsi"/>
                <w:b/>
                <w:color w:val="5B9BD5" w:themeColor="accent5"/>
                <w:lang w:val="fr-FR"/>
              </w:rPr>
            </w:pPr>
            <w:r w:rsidRPr="00FD6849">
              <w:rPr>
                <w:rFonts w:cstheme="minorHAnsi"/>
                <w:lang w:val="fr-FR"/>
              </w:rPr>
              <w:t>- les indicateurs environnementaux et sociaux à inclure dans l'instrument de suivi.</w:t>
            </w:r>
          </w:p>
        </w:tc>
        <w:tc>
          <w:tcPr>
            <w:tcW w:w="3600" w:type="dxa"/>
          </w:tcPr>
          <w:p w14:paraId="10A1CF9D" w14:textId="12995C5E" w:rsidR="00A2542A" w:rsidRPr="00A2542A" w:rsidRDefault="00A2542A" w:rsidP="00EE57EB">
            <w:pPr>
              <w:pStyle w:val="ListParagraph"/>
              <w:numPr>
                <w:ilvl w:val="0"/>
                <w:numId w:val="30"/>
              </w:numPr>
              <w:autoSpaceDE w:val="0"/>
              <w:autoSpaceDN w:val="0"/>
              <w:adjustRightInd w:val="0"/>
              <w:rPr>
                <w:rFonts w:cstheme="minorBidi"/>
                <w:lang w:val="fr-FR"/>
              </w:rPr>
            </w:pPr>
            <w:r w:rsidRPr="00A2542A">
              <w:rPr>
                <w:rFonts w:cstheme="minorBidi"/>
                <w:lang w:val="fr-FR"/>
              </w:rPr>
              <w:lastRenderedPageBreak/>
              <w:t xml:space="preserve">Spécialiste de la passation de marchés, spécialiste de l'environnement, spécialiste social, spécialiste des </w:t>
            </w:r>
            <w:r w:rsidRPr="00A2542A">
              <w:rPr>
                <w:rFonts w:cstheme="minorBidi"/>
                <w:lang w:val="fr-FR"/>
              </w:rPr>
              <w:lastRenderedPageBreak/>
              <w:t>VBG/E</w:t>
            </w:r>
            <w:r w:rsidR="00EE57EB">
              <w:rPr>
                <w:rFonts w:cstheme="minorBidi"/>
                <w:lang w:val="fr-FR"/>
              </w:rPr>
              <w:t>S</w:t>
            </w:r>
            <w:r w:rsidRPr="00A2542A">
              <w:rPr>
                <w:rFonts w:cstheme="minorBidi"/>
                <w:lang w:val="fr-FR"/>
              </w:rPr>
              <w:t>A/H</w:t>
            </w:r>
            <w:r w:rsidR="00EE57EB">
              <w:rPr>
                <w:rFonts w:cstheme="minorBidi"/>
                <w:lang w:val="fr-FR"/>
              </w:rPr>
              <w:t>S</w:t>
            </w:r>
            <w:r w:rsidRPr="00A2542A">
              <w:rPr>
                <w:rFonts w:cstheme="minorBidi"/>
                <w:lang w:val="fr-FR"/>
              </w:rPr>
              <w:t xml:space="preserve">, spécialiste de la sécurité, </w:t>
            </w:r>
            <w:r w:rsidR="00EE57EB">
              <w:rPr>
                <w:rFonts w:cstheme="minorBidi"/>
                <w:lang w:val="fr-FR"/>
              </w:rPr>
              <w:t xml:space="preserve">qui devront être </w:t>
            </w:r>
            <w:r w:rsidRPr="00A2542A">
              <w:rPr>
                <w:rFonts w:cstheme="minorBidi"/>
                <w:lang w:val="fr-FR"/>
              </w:rPr>
              <w:t>recrut</w:t>
            </w:r>
            <w:r w:rsidR="00EE57EB">
              <w:rPr>
                <w:rFonts w:cstheme="minorBidi"/>
                <w:lang w:val="fr-FR"/>
              </w:rPr>
              <w:t>é</w:t>
            </w:r>
            <w:r w:rsidRPr="00A2542A">
              <w:rPr>
                <w:rFonts w:cstheme="minorBidi"/>
                <w:lang w:val="fr-FR"/>
              </w:rPr>
              <w:t xml:space="preserve"> avant la date d'entrée en vigueur du projet.</w:t>
            </w:r>
          </w:p>
          <w:p w14:paraId="5139646E" w14:textId="6D7A806D" w:rsidR="00A2542A" w:rsidRPr="00A2542A" w:rsidRDefault="00A2542A" w:rsidP="00A2542A">
            <w:pPr>
              <w:pStyle w:val="ListParagraph"/>
              <w:numPr>
                <w:ilvl w:val="0"/>
                <w:numId w:val="30"/>
              </w:numPr>
              <w:autoSpaceDE w:val="0"/>
              <w:autoSpaceDN w:val="0"/>
              <w:adjustRightInd w:val="0"/>
              <w:rPr>
                <w:rFonts w:cstheme="minorBidi"/>
                <w:lang w:val="fr-FR"/>
              </w:rPr>
            </w:pPr>
            <w:r w:rsidRPr="00A2542A">
              <w:rPr>
                <w:rFonts w:cstheme="minorBidi"/>
                <w:lang w:val="fr-FR"/>
              </w:rPr>
              <w:t>Le spécialiste de la sécurité d</w:t>
            </w:r>
            <w:r w:rsidR="00301353">
              <w:rPr>
                <w:rFonts w:cstheme="minorBidi"/>
                <w:lang w:val="fr-FR"/>
              </w:rPr>
              <w:t xml:space="preserve">evra </w:t>
            </w:r>
            <w:r w:rsidRPr="00A2542A">
              <w:rPr>
                <w:rFonts w:cstheme="minorBidi"/>
                <w:lang w:val="fr-FR"/>
              </w:rPr>
              <w:t xml:space="preserve">être recruté ou </w:t>
            </w:r>
            <w:r w:rsidR="00301353">
              <w:rPr>
                <w:rFonts w:cstheme="minorBidi"/>
                <w:lang w:val="fr-FR"/>
              </w:rPr>
              <w:t>mis à disposition</w:t>
            </w:r>
            <w:r w:rsidRPr="00A2542A">
              <w:rPr>
                <w:rFonts w:cstheme="minorBidi"/>
                <w:lang w:val="fr-FR"/>
              </w:rPr>
              <w:t xml:space="preserve"> par le ministère chargé de la sécurité avant la date d'entrée en vigueur du projet.</w:t>
            </w:r>
          </w:p>
          <w:p w14:paraId="0328825E" w14:textId="4EDB3EE8" w:rsidR="00D05580" w:rsidRPr="00A2542A" w:rsidRDefault="00A2542A" w:rsidP="00A2542A">
            <w:pPr>
              <w:pStyle w:val="ListParagraph"/>
              <w:numPr>
                <w:ilvl w:val="0"/>
                <w:numId w:val="30"/>
              </w:numPr>
              <w:autoSpaceDE w:val="0"/>
              <w:autoSpaceDN w:val="0"/>
              <w:adjustRightInd w:val="0"/>
              <w:rPr>
                <w:rFonts w:cstheme="minorBidi"/>
                <w:lang w:val="fr-FR"/>
              </w:rPr>
            </w:pPr>
            <w:r w:rsidRPr="00A2542A">
              <w:rPr>
                <w:rFonts w:cstheme="minorBidi"/>
                <w:lang w:val="fr-FR"/>
              </w:rPr>
              <w:t>La section spécifique sur les "Mesures environnementales et sociales" du Manuel d'opérations du projet sera révisée et adoptée avant la date d'entrée en vigueur du projet.</w:t>
            </w:r>
          </w:p>
        </w:tc>
        <w:tc>
          <w:tcPr>
            <w:tcW w:w="2610" w:type="dxa"/>
          </w:tcPr>
          <w:p w14:paraId="441E032D" w14:textId="7736005E" w:rsidR="00D05580" w:rsidRPr="00D27D82" w:rsidRDefault="00865798" w:rsidP="00D05580">
            <w:pPr>
              <w:keepLines/>
              <w:widowControl w:val="0"/>
              <w:rPr>
                <w:rFonts w:cstheme="minorHAnsi"/>
              </w:rPr>
            </w:pPr>
            <w:r w:rsidRPr="00865798">
              <w:rPr>
                <w:rFonts w:cstheme="minorHAnsi"/>
              </w:rPr>
              <w:lastRenderedPageBreak/>
              <w:t>MEPC, U</w:t>
            </w:r>
            <w:r w:rsidR="00E20A6D">
              <w:rPr>
                <w:rFonts w:cstheme="minorHAnsi"/>
              </w:rPr>
              <w:t>CP</w:t>
            </w:r>
          </w:p>
        </w:tc>
      </w:tr>
      <w:tr w:rsidR="00083076" w:rsidRPr="00FD436F" w14:paraId="1D97255C" w14:textId="77777777" w:rsidTr="005537CB">
        <w:trPr>
          <w:trHeight w:val="20"/>
        </w:trPr>
        <w:tc>
          <w:tcPr>
            <w:tcW w:w="715" w:type="dxa"/>
          </w:tcPr>
          <w:p w14:paraId="2839283A" w14:textId="22FDDA7C" w:rsidR="00083076" w:rsidRPr="00F82D27" w:rsidRDefault="00083076" w:rsidP="00083076">
            <w:pPr>
              <w:keepLines/>
              <w:widowControl w:val="0"/>
              <w:jc w:val="center"/>
              <w:rPr>
                <w:rFonts w:cstheme="minorHAnsi"/>
              </w:rPr>
            </w:pPr>
            <w:r w:rsidRPr="00F82D27">
              <w:rPr>
                <w:rFonts w:cstheme="minorHAnsi"/>
              </w:rPr>
              <w:t>1.3.2</w:t>
            </w:r>
          </w:p>
        </w:tc>
        <w:tc>
          <w:tcPr>
            <w:tcW w:w="7380" w:type="dxa"/>
          </w:tcPr>
          <w:p w14:paraId="33C90845" w14:textId="1902194B" w:rsidR="00083076" w:rsidRPr="00EA3878" w:rsidRDefault="00EA3878" w:rsidP="00083076">
            <w:pPr>
              <w:keepLines/>
              <w:widowControl w:val="0"/>
              <w:jc w:val="both"/>
              <w:rPr>
                <w:rFonts w:cstheme="minorHAnsi"/>
                <w:b/>
                <w:color w:val="5B9BD5" w:themeColor="accent5"/>
                <w:lang w:val="fr-FR"/>
              </w:rPr>
            </w:pPr>
            <w:r w:rsidRPr="00EA3878">
              <w:rPr>
                <w:rFonts w:cstheme="minorHAnsi"/>
                <w:lang w:val="fr-FR"/>
              </w:rPr>
              <w:t xml:space="preserve">Le </w:t>
            </w:r>
            <w:r w:rsidR="00DD38DC">
              <w:rPr>
                <w:rFonts w:cstheme="minorHAnsi"/>
                <w:lang w:val="fr-FR"/>
              </w:rPr>
              <w:t>B</w:t>
            </w:r>
            <w:r w:rsidRPr="00EA3878">
              <w:rPr>
                <w:rFonts w:cstheme="minorHAnsi"/>
                <w:lang w:val="fr-FR"/>
              </w:rPr>
              <w:t>énéficiaire d</w:t>
            </w:r>
            <w:r w:rsidR="00DD38DC">
              <w:rPr>
                <w:rFonts w:cstheme="minorHAnsi"/>
                <w:lang w:val="fr-FR"/>
              </w:rPr>
              <w:t>evra</w:t>
            </w:r>
            <w:r w:rsidRPr="00EA3878">
              <w:rPr>
                <w:rFonts w:cstheme="minorHAnsi"/>
                <w:lang w:val="fr-FR"/>
              </w:rPr>
              <w:t xml:space="preserve"> concevoir </w:t>
            </w:r>
            <w:r w:rsidR="00DD38DC">
              <w:rPr>
                <w:rFonts w:cstheme="minorHAnsi"/>
                <w:lang w:val="fr-FR"/>
              </w:rPr>
              <w:t>tableau d’évaluation</w:t>
            </w:r>
            <w:r w:rsidRPr="00EA3878">
              <w:rPr>
                <w:rFonts w:cstheme="minorHAnsi"/>
                <w:lang w:val="fr-FR"/>
              </w:rPr>
              <w:t xml:space="preserve"> équilibré pour </w:t>
            </w:r>
            <w:r w:rsidR="00DD38DC">
              <w:rPr>
                <w:rFonts w:cstheme="minorHAnsi"/>
                <w:lang w:val="fr-FR"/>
              </w:rPr>
              <w:t>le suivi</w:t>
            </w:r>
            <w:r w:rsidRPr="00EA3878">
              <w:rPr>
                <w:rFonts w:cstheme="minorHAnsi"/>
                <w:lang w:val="fr-FR"/>
              </w:rPr>
              <w:t xml:space="preserve"> </w:t>
            </w:r>
            <w:r w:rsidR="00DD38DC">
              <w:rPr>
                <w:rFonts w:cstheme="minorHAnsi"/>
                <w:lang w:val="fr-FR"/>
              </w:rPr>
              <w:t>d</w:t>
            </w:r>
            <w:r w:rsidRPr="00EA3878">
              <w:rPr>
                <w:rFonts w:cstheme="minorHAnsi"/>
                <w:lang w:val="fr-FR"/>
              </w:rPr>
              <w:t xml:space="preserve">es performances environnementales et sociales des entrepreneurs et des sous-traitants. Le tableau </w:t>
            </w:r>
            <w:r w:rsidR="00DD38DC">
              <w:rPr>
                <w:rFonts w:cstheme="minorHAnsi"/>
                <w:lang w:val="fr-FR"/>
              </w:rPr>
              <w:t>d’évaluation</w:t>
            </w:r>
            <w:r w:rsidRPr="00EA3878">
              <w:rPr>
                <w:rFonts w:cstheme="minorHAnsi"/>
                <w:lang w:val="fr-FR"/>
              </w:rPr>
              <w:t xml:space="preserve"> équilibré d</w:t>
            </w:r>
            <w:r w:rsidR="00DD38DC">
              <w:rPr>
                <w:rFonts w:cstheme="minorHAnsi"/>
                <w:lang w:val="fr-FR"/>
              </w:rPr>
              <w:t>evra</w:t>
            </w:r>
            <w:r w:rsidRPr="00EA3878">
              <w:rPr>
                <w:rFonts w:cstheme="minorHAnsi"/>
                <w:lang w:val="fr-FR"/>
              </w:rPr>
              <w:t xml:space="preserve"> être inclus dans les appels d'offres et les contrats.</w:t>
            </w:r>
          </w:p>
        </w:tc>
        <w:tc>
          <w:tcPr>
            <w:tcW w:w="3600" w:type="dxa"/>
          </w:tcPr>
          <w:p w14:paraId="424F18AE" w14:textId="0F5D7380" w:rsidR="00083076" w:rsidRPr="000B15EF" w:rsidRDefault="000B15EF" w:rsidP="00F82D27">
            <w:pPr>
              <w:pStyle w:val="ListParagraph"/>
              <w:autoSpaceDE w:val="0"/>
              <w:autoSpaceDN w:val="0"/>
              <w:adjustRightInd w:val="0"/>
              <w:ind w:left="410" w:firstLine="0"/>
              <w:rPr>
                <w:lang w:val="fr-FR"/>
              </w:rPr>
            </w:pPr>
            <w:r w:rsidRPr="000B15EF">
              <w:rPr>
                <w:rFonts w:cstheme="minorHAnsi"/>
                <w:lang w:val="fr-FR"/>
              </w:rPr>
              <w:t xml:space="preserve">Avant la conclusion des contrats avec les </w:t>
            </w:r>
            <w:r w:rsidR="00DD38DC">
              <w:rPr>
                <w:rFonts w:cstheme="minorHAnsi"/>
                <w:lang w:val="fr-FR"/>
              </w:rPr>
              <w:t>entrepreneurs</w:t>
            </w:r>
            <w:r w:rsidRPr="000B15EF">
              <w:rPr>
                <w:rFonts w:cstheme="minorHAnsi"/>
                <w:lang w:val="fr-FR"/>
              </w:rPr>
              <w:t xml:space="preserve"> et </w:t>
            </w:r>
            <w:r w:rsidR="00DD38DC">
              <w:rPr>
                <w:rFonts w:cstheme="minorHAnsi"/>
                <w:lang w:val="fr-FR"/>
              </w:rPr>
              <w:t>dont la mise en</w:t>
            </w:r>
            <w:r w:rsidRPr="000B15EF">
              <w:rPr>
                <w:rFonts w:cstheme="minorHAnsi"/>
                <w:lang w:val="fr-FR"/>
              </w:rPr>
              <w:t xml:space="preserve"> œuvre </w:t>
            </w:r>
            <w:r w:rsidR="00DD38DC">
              <w:rPr>
                <w:rFonts w:cstheme="minorHAnsi"/>
                <w:lang w:val="fr-FR"/>
              </w:rPr>
              <w:t xml:space="preserve">s’effectuera </w:t>
            </w:r>
            <w:r w:rsidRPr="000B15EF">
              <w:rPr>
                <w:rFonts w:cstheme="minorHAnsi"/>
                <w:lang w:val="fr-FR"/>
              </w:rPr>
              <w:t>tout au long de la période de mise en œuvre du projet.</w:t>
            </w:r>
          </w:p>
        </w:tc>
        <w:tc>
          <w:tcPr>
            <w:tcW w:w="2610" w:type="dxa"/>
          </w:tcPr>
          <w:p w14:paraId="6F72AE57" w14:textId="732E28B1" w:rsidR="00083076" w:rsidRPr="00720499" w:rsidRDefault="00083076" w:rsidP="00083076">
            <w:pPr>
              <w:keepLines/>
              <w:widowControl w:val="0"/>
              <w:rPr>
                <w:rFonts w:cstheme="minorHAnsi"/>
              </w:rPr>
            </w:pPr>
            <w:r w:rsidRPr="00865798">
              <w:rPr>
                <w:rFonts w:cstheme="minorHAnsi"/>
              </w:rPr>
              <w:t>MEPC, U</w:t>
            </w:r>
            <w:r w:rsidR="00E20A6D">
              <w:rPr>
                <w:rFonts w:cstheme="minorHAnsi"/>
              </w:rPr>
              <w:t>CP</w:t>
            </w:r>
          </w:p>
        </w:tc>
      </w:tr>
      <w:tr w:rsidR="00ED4153" w:rsidRPr="00FD436F" w14:paraId="3A321075" w14:textId="77777777" w:rsidTr="005537CB">
        <w:trPr>
          <w:trHeight w:val="20"/>
        </w:trPr>
        <w:tc>
          <w:tcPr>
            <w:tcW w:w="715" w:type="dxa"/>
          </w:tcPr>
          <w:p w14:paraId="7B2F7867" w14:textId="368C5A56" w:rsidR="00ED4153" w:rsidRPr="00F82D27" w:rsidRDefault="00ED4153" w:rsidP="00ED4153">
            <w:pPr>
              <w:keepLines/>
              <w:widowControl w:val="0"/>
              <w:jc w:val="center"/>
              <w:rPr>
                <w:rFonts w:cstheme="minorHAnsi"/>
              </w:rPr>
            </w:pPr>
            <w:r w:rsidRPr="00F82D27">
              <w:rPr>
                <w:rFonts w:cstheme="minorHAnsi"/>
              </w:rPr>
              <w:t>1.4</w:t>
            </w:r>
          </w:p>
        </w:tc>
        <w:tc>
          <w:tcPr>
            <w:tcW w:w="7380" w:type="dxa"/>
          </w:tcPr>
          <w:p w14:paraId="3F140CE6" w14:textId="77777777" w:rsidR="00E04F73" w:rsidRPr="00E04F73" w:rsidRDefault="00E04F73" w:rsidP="00E04F73">
            <w:pPr>
              <w:keepLines/>
              <w:widowControl w:val="0"/>
              <w:rPr>
                <w:rFonts w:cstheme="minorHAnsi"/>
                <w:b/>
                <w:color w:val="5B9BD5" w:themeColor="accent5"/>
                <w:lang w:val="fr-FR"/>
              </w:rPr>
            </w:pPr>
            <w:r w:rsidRPr="00E04F73">
              <w:rPr>
                <w:rFonts w:cstheme="minorHAnsi"/>
                <w:b/>
                <w:color w:val="5B9BD5" w:themeColor="accent5"/>
                <w:lang w:val="fr-FR"/>
              </w:rPr>
              <w:t xml:space="preserve">GESTION DES ENTREPRENEURS </w:t>
            </w:r>
          </w:p>
          <w:p w14:paraId="7F3FB4CF" w14:textId="5F248C96" w:rsidR="00E04F73" w:rsidRPr="00E04F73" w:rsidRDefault="00E04F73" w:rsidP="00E04F73">
            <w:pPr>
              <w:keepLines/>
              <w:widowControl w:val="0"/>
              <w:rPr>
                <w:rFonts w:cstheme="minorHAnsi"/>
                <w:bCs/>
                <w:lang w:val="fr-FR"/>
              </w:rPr>
            </w:pPr>
            <w:r w:rsidRPr="00E04F73">
              <w:rPr>
                <w:rFonts w:cstheme="minorHAnsi"/>
                <w:bCs/>
                <w:lang w:val="fr-FR"/>
              </w:rPr>
              <w:t xml:space="preserve">Le </w:t>
            </w:r>
            <w:r w:rsidR="00DD38DC">
              <w:rPr>
                <w:rFonts w:cstheme="minorHAnsi"/>
                <w:bCs/>
                <w:lang w:val="fr-FR"/>
              </w:rPr>
              <w:t>B</w:t>
            </w:r>
            <w:r w:rsidRPr="00E04F73">
              <w:rPr>
                <w:rFonts w:cstheme="minorHAnsi"/>
                <w:bCs/>
                <w:lang w:val="fr-FR"/>
              </w:rPr>
              <w:t>énéficiaire exigera que les procédures suivantes, applicables aux entrepreneurs et aux sous-traitants, soient préparées et mises en œuvre :</w:t>
            </w:r>
          </w:p>
          <w:p w14:paraId="4A086C06" w14:textId="4B9DE90A" w:rsidR="00E04F73" w:rsidRPr="00E04F73" w:rsidRDefault="00E04F73" w:rsidP="00E04F73">
            <w:pPr>
              <w:keepLines/>
              <w:widowControl w:val="0"/>
              <w:rPr>
                <w:rFonts w:cstheme="minorHAnsi"/>
                <w:bCs/>
                <w:lang w:val="fr-FR"/>
              </w:rPr>
            </w:pPr>
            <w:r w:rsidRPr="00E04F73">
              <w:rPr>
                <w:rFonts w:cstheme="minorHAnsi"/>
                <w:bCs/>
                <w:lang w:val="fr-FR"/>
              </w:rPr>
              <w:t xml:space="preserve">- </w:t>
            </w:r>
            <w:r w:rsidR="0006562E">
              <w:rPr>
                <w:rFonts w:cstheme="minorHAnsi"/>
                <w:bCs/>
                <w:lang w:val="fr-FR"/>
              </w:rPr>
              <w:t>Éval</w:t>
            </w:r>
            <w:r w:rsidRPr="00E04F73">
              <w:rPr>
                <w:rFonts w:cstheme="minorHAnsi"/>
                <w:bCs/>
                <w:lang w:val="fr-FR"/>
              </w:rPr>
              <w:t>uation environnementales et sociales (E</w:t>
            </w:r>
            <w:r w:rsidR="0006562E">
              <w:rPr>
                <w:rFonts w:cstheme="minorHAnsi"/>
                <w:bCs/>
                <w:lang w:val="fr-FR"/>
              </w:rPr>
              <w:t>IE</w:t>
            </w:r>
            <w:r w:rsidRPr="00E04F73">
              <w:rPr>
                <w:rFonts w:cstheme="minorHAnsi"/>
                <w:bCs/>
                <w:lang w:val="fr-FR"/>
              </w:rPr>
              <w:t>S) ou des plans de gestion environnementale et sociale</w:t>
            </w:r>
            <w:r w:rsidRPr="00E04F73">
              <w:rPr>
                <w:rFonts w:cstheme="minorHAnsi"/>
                <w:b/>
                <w:lang w:val="fr-FR"/>
              </w:rPr>
              <w:t xml:space="preserve"> </w:t>
            </w:r>
            <w:r w:rsidRPr="00E04F73">
              <w:rPr>
                <w:rFonts w:cstheme="minorHAnsi"/>
                <w:bCs/>
                <w:lang w:val="fr-FR"/>
              </w:rPr>
              <w:t>(</w:t>
            </w:r>
            <w:r w:rsidR="0006562E">
              <w:rPr>
                <w:rFonts w:cstheme="minorHAnsi"/>
                <w:bCs/>
                <w:lang w:val="fr-FR"/>
              </w:rPr>
              <w:t>PGES</w:t>
            </w:r>
            <w:r w:rsidRPr="00E04F73">
              <w:rPr>
                <w:rFonts w:cstheme="minorHAnsi"/>
                <w:bCs/>
                <w:lang w:val="fr-FR"/>
              </w:rPr>
              <w:t>) spécifiques au site, en fonction des activités particulières ;</w:t>
            </w:r>
          </w:p>
          <w:p w14:paraId="402501B7" w14:textId="479EFE03" w:rsidR="00E04F73" w:rsidRPr="00E04F73" w:rsidRDefault="00E04F73" w:rsidP="00E04F73">
            <w:pPr>
              <w:keepLines/>
              <w:widowControl w:val="0"/>
              <w:rPr>
                <w:rFonts w:cstheme="minorHAnsi"/>
                <w:bCs/>
                <w:lang w:val="fr-FR"/>
              </w:rPr>
            </w:pPr>
            <w:r w:rsidRPr="00E04F73">
              <w:rPr>
                <w:rFonts w:cstheme="minorHAnsi"/>
                <w:bCs/>
                <w:lang w:val="fr-FR"/>
              </w:rPr>
              <w:lastRenderedPageBreak/>
              <w:t>- Les exigences environnementales et sociales minimales à intégrer dans les T</w:t>
            </w:r>
            <w:r w:rsidR="002D0060">
              <w:rPr>
                <w:rFonts w:cstheme="minorHAnsi"/>
                <w:bCs/>
                <w:lang w:val="fr-FR"/>
              </w:rPr>
              <w:t>D</w:t>
            </w:r>
            <w:r w:rsidRPr="00E04F73">
              <w:rPr>
                <w:rFonts w:cstheme="minorHAnsi"/>
                <w:bCs/>
                <w:lang w:val="fr-FR"/>
              </w:rPr>
              <w:t>R et les documents d'appel d'offres pour les contrats de travail et de supervision (y compris les codes de conduite, la coordination, les rapports et la surveillance et les mécanismes de réclamation) ;</w:t>
            </w:r>
          </w:p>
          <w:p w14:paraId="66BF93A8" w14:textId="111C9AE7" w:rsidR="00E04F73" w:rsidRDefault="00E04F73" w:rsidP="00E04F73">
            <w:pPr>
              <w:keepLines/>
              <w:widowControl w:val="0"/>
              <w:rPr>
                <w:rFonts w:cstheme="minorHAnsi"/>
                <w:bCs/>
                <w:lang w:val="fr-FR"/>
              </w:rPr>
            </w:pPr>
            <w:r w:rsidRPr="00E04F73">
              <w:rPr>
                <w:rFonts w:cstheme="minorHAnsi"/>
                <w:bCs/>
                <w:lang w:val="fr-FR"/>
              </w:rPr>
              <w:t>- des dispositions interdisant le travail des enfants, le travail forcé et l'</w:t>
            </w:r>
            <w:r w:rsidR="002D0060">
              <w:rPr>
                <w:rFonts w:cstheme="minorHAnsi"/>
                <w:bCs/>
                <w:lang w:val="fr-FR"/>
              </w:rPr>
              <w:t>ESA/HS</w:t>
            </w:r>
            <w:r w:rsidRPr="00E04F73">
              <w:rPr>
                <w:rFonts w:cstheme="minorHAnsi"/>
                <w:bCs/>
                <w:lang w:val="fr-FR"/>
              </w:rPr>
              <w:t xml:space="preserve">, ainsi que des mesures adéquates pour atténuer les risques liés à ces </w:t>
            </w:r>
            <w:proofErr w:type="gramStart"/>
            <w:r w:rsidRPr="00E04F73">
              <w:rPr>
                <w:rFonts w:cstheme="minorHAnsi"/>
                <w:bCs/>
                <w:lang w:val="fr-FR"/>
              </w:rPr>
              <w:t>pratiques;</w:t>
            </w:r>
            <w:proofErr w:type="gramEnd"/>
          </w:p>
          <w:p w14:paraId="116F4FE9" w14:textId="77777777" w:rsidR="002D0060" w:rsidRPr="00E04F73" w:rsidRDefault="002D0060" w:rsidP="00E04F73">
            <w:pPr>
              <w:keepLines/>
              <w:widowControl w:val="0"/>
              <w:rPr>
                <w:rFonts w:cstheme="minorHAnsi"/>
                <w:bCs/>
                <w:lang w:val="fr-FR"/>
              </w:rPr>
            </w:pPr>
          </w:p>
          <w:p w14:paraId="5E908D7D" w14:textId="5398472E" w:rsidR="00E04F73" w:rsidRDefault="00E04F73" w:rsidP="00E04F73">
            <w:pPr>
              <w:keepLines/>
              <w:widowControl w:val="0"/>
              <w:rPr>
                <w:rFonts w:cstheme="minorHAnsi"/>
                <w:bCs/>
                <w:lang w:val="fr-FR"/>
              </w:rPr>
            </w:pPr>
            <w:r w:rsidRPr="00E04F73">
              <w:rPr>
                <w:rFonts w:cstheme="minorHAnsi"/>
                <w:bCs/>
                <w:lang w:val="fr-FR"/>
              </w:rPr>
              <w:t xml:space="preserve">Le </w:t>
            </w:r>
            <w:r w:rsidR="002D0060">
              <w:rPr>
                <w:rFonts w:cstheme="minorHAnsi"/>
                <w:bCs/>
                <w:lang w:val="fr-FR"/>
              </w:rPr>
              <w:t>B</w:t>
            </w:r>
            <w:r w:rsidRPr="00E04F73">
              <w:rPr>
                <w:rFonts w:cstheme="minorHAnsi"/>
                <w:bCs/>
                <w:lang w:val="fr-FR"/>
              </w:rPr>
              <w:t>énéficiaire d</w:t>
            </w:r>
            <w:r w:rsidR="002D0060">
              <w:rPr>
                <w:rFonts w:cstheme="minorHAnsi"/>
                <w:bCs/>
                <w:lang w:val="fr-FR"/>
              </w:rPr>
              <w:t>evra</w:t>
            </w:r>
            <w:r w:rsidRPr="00E04F73">
              <w:rPr>
                <w:rFonts w:cstheme="minorHAnsi"/>
                <w:bCs/>
                <w:lang w:val="fr-FR"/>
              </w:rPr>
              <w:t xml:space="preserve"> veiller à ce que tous les contrats attribués exigent des fournisseurs/vendeurs et des sous-traitants qu'ils incorporent et respectent toutes les exigences énoncées dans les outils et instruments environnementaux et sociaux mentionnés ci-dessus.</w:t>
            </w:r>
          </w:p>
          <w:p w14:paraId="13EF988A" w14:textId="77777777" w:rsidR="002D0060" w:rsidRPr="00E04F73" w:rsidRDefault="002D0060" w:rsidP="00E04F73">
            <w:pPr>
              <w:keepLines/>
              <w:widowControl w:val="0"/>
              <w:rPr>
                <w:rFonts w:cstheme="minorHAnsi"/>
                <w:bCs/>
                <w:lang w:val="fr-FR"/>
              </w:rPr>
            </w:pPr>
          </w:p>
          <w:p w14:paraId="672B02BF" w14:textId="35A50A82" w:rsidR="00ED4153" w:rsidRPr="00E04F73" w:rsidRDefault="00E04F73" w:rsidP="00E04F73">
            <w:pPr>
              <w:keepLines/>
              <w:widowControl w:val="0"/>
              <w:jc w:val="both"/>
              <w:rPr>
                <w:rFonts w:cstheme="minorHAnsi"/>
                <w:b/>
                <w:color w:val="5B9BD5" w:themeColor="accent5"/>
                <w:lang w:val="fr-FR"/>
              </w:rPr>
            </w:pPr>
            <w:r w:rsidRPr="00E04F73">
              <w:rPr>
                <w:rFonts w:cstheme="minorHAnsi"/>
                <w:bCs/>
                <w:lang w:val="fr-FR"/>
              </w:rPr>
              <w:t>Les documents de passation de marché d</w:t>
            </w:r>
            <w:r w:rsidR="004874D6">
              <w:rPr>
                <w:rFonts w:cstheme="minorHAnsi"/>
                <w:bCs/>
                <w:lang w:val="fr-FR"/>
              </w:rPr>
              <w:t>evro</w:t>
            </w:r>
            <w:r w:rsidRPr="00E04F73">
              <w:rPr>
                <w:rFonts w:cstheme="minorHAnsi"/>
                <w:bCs/>
                <w:lang w:val="fr-FR"/>
              </w:rPr>
              <w:t xml:space="preserve">nt clairement </w:t>
            </w:r>
            <w:r w:rsidR="004874D6">
              <w:rPr>
                <w:rFonts w:cstheme="minorHAnsi"/>
                <w:bCs/>
                <w:lang w:val="fr-FR"/>
              </w:rPr>
              <w:t xml:space="preserve">établir </w:t>
            </w:r>
            <w:r w:rsidRPr="00E04F73">
              <w:rPr>
                <w:rFonts w:cstheme="minorHAnsi"/>
                <w:bCs/>
                <w:lang w:val="fr-FR"/>
              </w:rPr>
              <w:t>comment les coûts adéquats d'ES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associés à l'évaluation et à l'atténuation des risques d'ES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seront payés dans le contrat. Cela peut se faire, par exemple, en incluant : (i) des postes dans le devis quantitatif pour des activités d'atténuation de l'ES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clairement définies (telles que les évaluations, la préparation de plans pertinents, la formation, les codes de conduite, l'exploitation de </w:t>
            </w:r>
            <w:r w:rsidR="004874D6" w:rsidRPr="00E04F73">
              <w:rPr>
                <w:rFonts w:cstheme="minorHAnsi"/>
                <w:bCs/>
                <w:lang w:val="fr-FR"/>
              </w:rPr>
              <w:t>l'ES</w:t>
            </w:r>
            <w:r w:rsidR="004874D6">
              <w:rPr>
                <w:rFonts w:cstheme="minorHAnsi"/>
                <w:bCs/>
                <w:lang w:val="fr-FR"/>
              </w:rPr>
              <w:t>A</w:t>
            </w:r>
            <w:r w:rsidR="004874D6" w:rsidRPr="00E04F73">
              <w:rPr>
                <w:rFonts w:cstheme="minorHAnsi"/>
                <w:bCs/>
                <w:lang w:val="fr-FR"/>
              </w:rPr>
              <w:t>/H</w:t>
            </w:r>
            <w:r w:rsidR="004874D6">
              <w:rPr>
                <w:rFonts w:cstheme="minorHAnsi"/>
                <w:bCs/>
                <w:lang w:val="fr-FR"/>
              </w:rPr>
              <w:t>S</w:t>
            </w:r>
            <w:r w:rsidRPr="00E04F73">
              <w:rPr>
                <w:rFonts w:cstheme="minorHAnsi"/>
                <w:bCs/>
                <w:lang w:val="fr-FR"/>
              </w:rPr>
              <w:t xml:space="preserve">, </w:t>
            </w:r>
            <w:r w:rsidR="004874D6">
              <w:rPr>
                <w:rFonts w:cstheme="minorHAnsi"/>
                <w:bCs/>
                <w:lang w:val="fr-FR"/>
              </w:rPr>
              <w:t>le mécanisme de gestion des plaintes (MGP)</w:t>
            </w:r>
            <w:r w:rsidRPr="00E04F73">
              <w:rPr>
                <w:rFonts w:cstheme="minorHAnsi"/>
                <w:bCs/>
                <w:lang w:val="fr-FR"/>
              </w:rPr>
              <w:t xml:space="preserve">) ou (ii) des sommes provisoires spécifiées pour des activités qui ne peuvent être définies à l'avance (telles que la mise en œuvre du/des plan(s) pertinent(s), l'engagement de prestataires de services </w:t>
            </w:r>
            <w:proofErr w:type="spellStart"/>
            <w:r w:rsidRPr="00E04F73">
              <w:rPr>
                <w:rFonts w:cstheme="minorHAnsi"/>
                <w:bCs/>
                <w:lang w:val="fr-FR"/>
              </w:rPr>
              <w:t>ES</w:t>
            </w:r>
            <w:r w:rsidR="004874D6">
              <w:rPr>
                <w:rFonts w:cstheme="minorHAnsi"/>
                <w:bCs/>
                <w:lang w:val="fr-FR"/>
              </w:rPr>
              <w:t>a</w:t>
            </w:r>
            <w:proofErr w:type="spellEnd"/>
            <w:r w:rsidRPr="00E04F73">
              <w:rPr>
                <w:rFonts w:cstheme="minorHAnsi"/>
                <w:bCs/>
                <w:lang w:val="fr-FR"/>
              </w:rPr>
              <w:t>/H</w:t>
            </w:r>
            <w:r w:rsidR="004874D6">
              <w:rPr>
                <w:rFonts w:cstheme="minorHAnsi"/>
                <w:bCs/>
                <w:lang w:val="fr-FR"/>
              </w:rPr>
              <w:t>S</w:t>
            </w:r>
            <w:r w:rsidRPr="00E04F73">
              <w:rPr>
                <w:rFonts w:cstheme="minorHAnsi"/>
                <w:bCs/>
                <w:lang w:val="fr-FR"/>
              </w:rPr>
              <w:t>, si nécessaire).</w:t>
            </w:r>
          </w:p>
        </w:tc>
        <w:tc>
          <w:tcPr>
            <w:tcW w:w="3600" w:type="dxa"/>
          </w:tcPr>
          <w:p w14:paraId="2C328E3F" w14:textId="77777777" w:rsidR="00ED4153" w:rsidRPr="00E04F73" w:rsidRDefault="00ED4153" w:rsidP="00ED4153">
            <w:pPr>
              <w:keepLines/>
              <w:widowControl w:val="0"/>
              <w:jc w:val="both"/>
              <w:rPr>
                <w:rFonts w:eastAsia="Times New Roman" w:cstheme="minorHAnsi"/>
                <w:bCs/>
                <w:iCs/>
                <w:lang w:val="fr-FR"/>
              </w:rPr>
            </w:pPr>
          </w:p>
          <w:p w14:paraId="06439176" w14:textId="6EB06690" w:rsidR="004037A9" w:rsidRPr="004037A9" w:rsidRDefault="004037A9" w:rsidP="004037A9">
            <w:pPr>
              <w:autoSpaceDE w:val="0"/>
              <w:autoSpaceDN w:val="0"/>
              <w:adjustRightInd w:val="0"/>
              <w:rPr>
                <w:rFonts w:cstheme="minorHAnsi"/>
                <w:iCs/>
                <w:lang w:val="fr-FR"/>
              </w:rPr>
            </w:pPr>
            <w:r w:rsidRPr="004037A9">
              <w:rPr>
                <w:rFonts w:cstheme="minorHAnsi"/>
                <w:iCs/>
                <w:lang w:val="fr-FR"/>
              </w:rPr>
              <w:t>Les E</w:t>
            </w:r>
            <w:r w:rsidR="0006562E">
              <w:rPr>
                <w:rFonts w:cstheme="minorHAnsi"/>
                <w:iCs/>
                <w:lang w:val="fr-FR"/>
              </w:rPr>
              <w:t>IES</w:t>
            </w:r>
            <w:r w:rsidRPr="004037A9">
              <w:rPr>
                <w:rFonts w:cstheme="minorHAnsi"/>
                <w:iCs/>
                <w:lang w:val="fr-FR"/>
              </w:rPr>
              <w:t xml:space="preserve"> ou </w:t>
            </w:r>
            <w:r w:rsidR="0006562E">
              <w:rPr>
                <w:rFonts w:cstheme="minorHAnsi"/>
                <w:iCs/>
                <w:lang w:val="fr-FR"/>
              </w:rPr>
              <w:t>PGES</w:t>
            </w:r>
            <w:r w:rsidRPr="004037A9">
              <w:rPr>
                <w:rFonts w:cstheme="minorHAnsi"/>
                <w:iCs/>
                <w:lang w:val="fr-FR"/>
              </w:rPr>
              <w:t xml:space="preserve"> spécifiques au site d</w:t>
            </w:r>
            <w:r w:rsidR="002D0060">
              <w:rPr>
                <w:rFonts w:cstheme="minorHAnsi"/>
                <w:iCs/>
                <w:lang w:val="fr-FR"/>
              </w:rPr>
              <w:t>evro</w:t>
            </w:r>
            <w:r w:rsidRPr="004037A9">
              <w:rPr>
                <w:rFonts w:cstheme="minorHAnsi"/>
                <w:iCs/>
                <w:lang w:val="fr-FR"/>
              </w:rPr>
              <w:t>nt être préparés, divulgués, consultés et adoptés avant le début des travaux par le contractant, et appliqués pendant toute la période de mise en œuvre du projet.</w:t>
            </w:r>
          </w:p>
          <w:p w14:paraId="693020A6" w14:textId="77777777" w:rsidR="004037A9" w:rsidRPr="004037A9" w:rsidRDefault="004037A9" w:rsidP="004037A9">
            <w:pPr>
              <w:autoSpaceDE w:val="0"/>
              <w:autoSpaceDN w:val="0"/>
              <w:adjustRightInd w:val="0"/>
              <w:rPr>
                <w:rFonts w:cstheme="minorHAnsi"/>
                <w:iCs/>
                <w:lang w:val="fr-FR"/>
              </w:rPr>
            </w:pPr>
          </w:p>
          <w:p w14:paraId="781558FD" w14:textId="1CDCF403" w:rsidR="00ED4153" w:rsidRPr="002D0060" w:rsidRDefault="004037A9" w:rsidP="002D0060">
            <w:pPr>
              <w:autoSpaceDE w:val="0"/>
              <w:autoSpaceDN w:val="0"/>
              <w:adjustRightInd w:val="0"/>
              <w:rPr>
                <w:rFonts w:cstheme="minorHAnsi"/>
                <w:iCs/>
                <w:lang w:val="fr-FR"/>
              </w:rPr>
            </w:pPr>
            <w:r w:rsidRPr="004037A9">
              <w:rPr>
                <w:rFonts w:cstheme="minorHAnsi"/>
                <w:iCs/>
                <w:lang w:val="fr-FR"/>
              </w:rPr>
              <w:lastRenderedPageBreak/>
              <w:t xml:space="preserve">Les </w:t>
            </w:r>
            <w:r w:rsidR="002D0060">
              <w:rPr>
                <w:rFonts w:cstheme="minorHAnsi"/>
                <w:iCs/>
                <w:lang w:val="fr-FR"/>
              </w:rPr>
              <w:t>entrepreneur</w:t>
            </w:r>
            <w:r w:rsidRPr="004037A9">
              <w:rPr>
                <w:rFonts w:cstheme="minorHAnsi"/>
                <w:iCs/>
                <w:lang w:val="fr-FR"/>
              </w:rPr>
              <w:t xml:space="preserve">s </w:t>
            </w:r>
            <w:r w:rsidR="002D0060">
              <w:rPr>
                <w:rFonts w:cstheme="minorHAnsi"/>
                <w:iCs/>
                <w:lang w:val="fr-FR"/>
              </w:rPr>
              <w:t>devront être</w:t>
            </w:r>
            <w:r w:rsidRPr="004037A9">
              <w:rPr>
                <w:rFonts w:cstheme="minorHAnsi"/>
                <w:iCs/>
                <w:lang w:val="fr-FR"/>
              </w:rPr>
              <w:t xml:space="preserve"> supervisés</w:t>
            </w:r>
            <w:r w:rsidR="002D0060">
              <w:rPr>
                <w:rFonts w:cstheme="minorHAnsi"/>
                <w:iCs/>
                <w:lang w:val="fr-FR"/>
              </w:rPr>
              <w:t xml:space="preserve"> pendant toute</w:t>
            </w:r>
            <w:r w:rsidRPr="002D0060">
              <w:rPr>
                <w:rFonts w:cstheme="minorHAnsi"/>
                <w:iCs/>
                <w:lang w:val="fr-FR"/>
              </w:rPr>
              <w:t xml:space="preserve"> la période de mise en œuvre du projet.</w:t>
            </w:r>
          </w:p>
        </w:tc>
        <w:tc>
          <w:tcPr>
            <w:tcW w:w="2610" w:type="dxa"/>
          </w:tcPr>
          <w:p w14:paraId="6603C88F" w14:textId="7986FF77" w:rsidR="00ED4153" w:rsidRPr="00720499" w:rsidRDefault="00ED4153" w:rsidP="00ED4153">
            <w:pPr>
              <w:keepLines/>
              <w:widowControl w:val="0"/>
              <w:rPr>
                <w:rFonts w:cstheme="minorHAnsi"/>
              </w:rPr>
            </w:pPr>
            <w:r w:rsidRPr="00865798">
              <w:rPr>
                <w:rFonts w:cstheme="minorHAnsi"/>
              </w:rPr>
              <w:lastRenderedPageBreak/>
              <w:t>MEPC, U</w:t>
            </w:r>
            <w:r w:rsidR="00DD38DC">
              <w:rPr>
                <w:rFonts w:cstheme="minorHAnsi"/>
              </w:rPr>
              <w:t>CP</w:t>
            </w:r>
          </w:p>
        </w:tc>
      </w:tr>
      <w:tr w:rsidR="00E174EA" w:rsidRPr="00FD436F" w14:paraId="1DBFB97D" w14:textId="77777777" w:rsidTr="005537CB">
        <w:trPr>
          <w:trHeight w:val="20"/>
        </w:trPr>
        <w:tc>
          <w:tcPr>
            <w:tcW w:w="715" w:type="dxa"/>
          </w:tcPr>
          <w:p w14:paraId="22156C3C" w14:textId="77777777" w:rsidR="00E174EA" w:rsidRPr="00F82D27" w:rsidRDefault="00E174EA" w:rsidP="00E174EA">
            <w:pPr>
              <w:keepLines/>
              <w:widowControl w:val="0"/>
              <w:jc w:val="center"/>
              <w:rPr>
                <w:rFonts w:cstheme="minorHAnsi"/>
              </w:rPr>
            </w:pPr>
            <w:r w:rsidRPr="00F82D27">
              <w:rPr>
                <w:rFonts w:cstheme="minorHAnsi"/>
              </w:rPr>
              <w:t>1.5</w:t>
            </w:r>
          </w:p>
          <w:p w14:paraId="340E5452" w14:textId="77777777" w:rsidR="00E174EA" w:rsidRPr="00F82D27" w:rsidRDefault="00E174EA" w:rsidP="00E174EA">
            <w:pPr>
              <w:keepLines/>
              <w:widowControl w:val="0"/>
              <w:jc w:val="center"/>
              <w:rPr>
                <w:rFonts w:cstheme="minorHAnsi"/>
              </w:rPr>
            </w:pPr>
          </w:p>
        </w:tc>
        <w:tc>
          <w:tcPr>
            <w:tcW w:w="7380" w:type="dxa"/>
          </w:tcPr>
          <w:p w14:paraId="0E3949FC" w14:textId="77777777" w:rsidR="00102B85" w:rsidRPr="00102B85" w:rsidRDefault="00102B85" w:rsidP="00102B85">
            <w:pPr>
              <w:autoSpaceDE w:val="0"/>
              <w:autoSpaceDN w:val="0"/>
              <w:adjustRightInd w:val="0"/>
              <w:rPr>
                <w:rFonts w:cstheme="minorHAnsi"/>
                <w:b/>
                <w:color w:val="5B9BD5" w:themeColor="accent5"/>
                <w:lang w:val="fr-FR"/>
              </w:rPr>
            </w:pPr>
            <w:r w:rsidRPr="00102B85">
              <w:rPr>
                <w:rFonts w:cstheme="minorHAnsi"/>
                <w:b/>
                <w:color w:val="5B9BD5" w:themeColor="accent5"/>
                <w:lang w:val="fr-FR"/>
              </w:rPr>
              <w:t>PERMIS, APPROBATIONS ET AUTORISATIONS :</w:t>
            </w:r>
          </w:p>
          <w:p w14:paraId="46D811C0" w14:textId="43D4229D" w:rsidR="00102B85" w:rsidRPr="00102B85" w:rsidRDefault="00102B85" w:rsidP="00102B85">
            <w:pPr>
              <w:autoSpaceDE w:val="0"/>
              <w:autoSpaceDN w:val="0"/>
              <w:adjustRightInd w:val="0"/>
              <w:rPr>
                <w:rFonts w:cstheme="minorHAnsi"/>
                <w:bCs/>
                <w:lang w:val="fr-FR"/>
              </w:rPr>
            </w:pPr>
            <w:r w:rsidRPr="00102B85">
              <w:rPr>
                <w:rFonts w:cstheme="minorHAnsi"/>
                <w:bCs/>
                <w:lang w:val="fr-FR"/>
              </w:rPr>
              <w:t xml:space="preserve">Le Bénéficiaire </w:t>
            </w:r>
            <w:r w:rsidR="004874D6">
              <w:rPr>
                <w:rFonts w:cstheme="minorHAnsi"/>
                <w:bCs/>
                <w:lang w:val="fr-FR"/>
              </w:rPr>
              <w:t>devra obtenir</w:t>
            </w:r>
            <w:r w:rsidRPr="00102B85">
              <w:rPr>
                <w:rFonts w:cstheme="minorHAnsi"/>
                <w:bCs/>
                <w:lang w:val="fr-FR"/>
              </w:rPr>
              <w:t xml:space="preserve"> tous les permis, approbations ou autorisations applicables au Projet, ou </w:t>
            </w:r>
            <w:r w:rsidR="004874D6">
              <w:rPr>
                <w:rFonts w:cstheme="minorHAnsi"/>
                <w:bCs/>
                <w:lang w:val="fr-FR"/>
              </w:rPr>
              <w:t xml:space="preserve">devra </w:t>
            </w:r>
            <w:r w:rsidRPr="00102B85">
              <w:rPr>
                <w:rFonts w:cstheme="minorHAnsi"/>
                <w:bCs/>
                <w:lang w:val="fr-FR"/>
              </w:rPr>
              <w:t>faciliter leur délivrance par les autorités nationales compétentes selon le cas,</w:t>
            </w:r>
            <w:r w:rsidRPr="00102B85">
              <w:rPr>
                <w:rFonts w:cstheme="minorHAnsi"/>
                <w:b/>
                <w:lang w:val="fr-FR"/>
              </w:rPr>
              <w:t xml:space="preserve"> </w:t>
            </w:r>
            <w:r w:rsidRPr="00102B85">
              <w:rPr>
                <w:rFonts w:cstheme="minorHAnsi"/>
                <w:bCs/>
                <w:lang w:val="fr-FR"/>
              </w:rPr>
              <w:t>conformément aux lois en vigueur. Les documents à fournir sont les suivants :</w:t>
            </w:r>
          </w:p>
          <w:p w14:paraId="6A2DDE58"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 Certificat de conformité environnementale (CCE) ;</w:t>
            </w:r>
          </w:p>
          <w:p w14:paraId="7CB7CFE0"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 Rapports sur les réunions avec les populations locales ou les</w:t>
            </w:r>
          </w:p>
          <w:p w14:paraId="32AEB285" w14:textId="77777777" w:rsidR="00102B85" w:rsidRPr="00102B85" w:rsidRDefault="00102B85" w:rsidP="00102B85">
            <w:pPr>
              <w:autoSpaceDE w:val="0"/>
              <w:autoSpaceDN w:val="0"/>
              <w:adjustRightInd w:val="0"/>
              <w:rPr>
                <w:rFonts w:cstheme="minorHAnsi"/>
                <w:bCs/>
                <w:lang w:val="fr-FR"/>
              </w:rPr>
            </w:pPr>
            <w:proofErr w:type="gramStart"/>
            <w:r w:rsidRPr="00102B85">
              <w:rPr>
                <w:rFonts w:cstheme="minorHAnsi"/>
                <w:bCs/>
                <w:lang w:val="fr-FR"/>
              </w:rPr>
              <w:t>audiences</w:t>
            </w:r>
            <w:proofErr w:type="gramEnd"/>
            <w:r w:rsidRPr="00102B85">
              <w:rPr>
                <w:rFonts w:cstheme="minorHAnsi"/>
                <w:bCs/>
                <w:lang w:val="fr-FR"/>
              </w:rPr>
              <w:t xml:space="preserve"> publiques ;</w:t>
            </w:r>
          </w:p>
          <w:p w14:paraId="730372C1" w14:textId="2A2FC509" w:rsidR="00102B85" w:rsidRPr="00102B85" w:rsidRDefault="00102B85" w:rsidP="00102B85">
            <w:pPr>
              <w:autoSpaceDE w:val="0"/>
              <w:autoSpaceDN w:val="0"/>
              <w:adjustRightInd w:val="0"/>
              <w:rPr>
                <w:rFonts w:cstheme="minorHAnsi"/>
                <w:bCs/>
                <w:lang w:val="fr-FR"/>
              </w:rPr>
            </w:pPr>
            <w:r w:rsidRPr="00102B85">
              <w:rPr>
                <w:rFonts w:cstheme="minorHAnsi"/>
                <w:bCs/>
                <w:lang w:val="fr-FR"/>
              </w:rPr>
              <w:t>- Actes de cession, certificats de transfert de terrain ou tout autre document approprié</w:t>
            </w:r>
            <w:r w:rsidR="00A651F7">
              <w:rPr>
                <w:rFonts w:cstheme="minorHAnsi"/>
                <w:bCs/>
                <w:lang w:val="fr-FR"/>
              </w:rPr>
              <w:t xml:space="preserve"> (en cas de construction de nouveaux </w:t>
            </w:r>
            <w:proofErr w:type="spellStart"/>
            <w:proofErr w:type="gramStart"/>
            <w:r w:rsidR="00A651F7">
              <w:rPr>
                <w:rFonts w:cstheme="minorHAnsi"/>
                <w:bCs/>
                <w:lang w:val="fr-FR"/>
              </w:rPr>
              <w:t>VETLs</w:t>
            </w:r>
            <w:proofErr w:type="spellEnd"/>
            <w:r w:rsidR="00A651F7">
              <w:rPr>
                <w:rFonts w:cstheme="minorHAnsi"/>
                <w:bCs/>
                <w:lang w:val="fr-FR"/>
              </w:rPr>
              <w:t xml:space="preserve">  ou</w:t>
            </w:r>
            <w:proofErr w:type="gramEnd"/>
            <w:r w:rsidR="00A651F7">
              <w:rPr>
                <w:rFonts w:cstheme="minorHAnsi"/>
                <w:bCs/>
                <w:lang w:val="fr-FR"/>
              </w:rPr>
              <w:t xml:space="preserve"> espaces sûrs)</w:t>
            </w:r>
          </w:p>
          <w:p w14:paraId="24C595CC" w14:textId="6656392B" w:rsidR="00E174EA" w:rsidRPr="00C52D94" w:rsidRDefault="00102B85" w:rsidP="00102B85">
            <w:pPr>
              <w:autoSpaceDE w:val="0"/>
              <w:autoSpaceDN w:val="0"/>
              <w:adjustRightInd w:val="0"/>
              <w:rPr>
                <w:rFonts w:cstheme="minorHAnsi"/>
                <w:b/>
                <w:color w:val="5B9BD5" w:themeColor="accent5"/>
              </w:rPr>
            </w:pPr>
            <w:r w:rsidRPr="00102B85">
              <w:rPr>
                <w:rFonts w:cstheme="minorHAnsi"/>
                <w:bCs/>
              </w:rPr>
              <w:t xml:space="preserve">- </w:t>
            </w:r>
            <w:proofErr w:type="spellStart"/>
            <w:r w:rsidRPr="00102B85">
              <w:rPr>
                <w:rFonts w:cstheme="minorHAnsi"/>
                <w:bCs/>
              </w:rPr>
              <w:t>Permis</w:t>
            </w:r>
            <w:proofErr w:type="spellEnd"/>
            <w:r w:rsidRPr="00102B85">
              <w:rPr>
                <w:rFonts w:cstheme="minorHAnsi"/>
                <w:bCs/>
              </w:rPr>
              <w:t xml:space="preserve"> de </w:t>
            </w:r>
            <w:proofErr w:type="spellStart"/>
            <w:r w:rsidRPr="00102B85">
              <w:rPr>
                <w:rFonts w:cstheme="minorHAnsi"/>
                <w:bCs/>
              </w:rPr>
              <w:t>construire</w:t>
            </w:r>
            <w:proofErr w:type="spellEnd"/>
            <w:r w:rsidRPr="00102B85">
              <w:rPr>
                <w:rFonts w:cstheme="minorHAnsi"/>
                <w:bCs/>
              </w:rPr>
              <w:t>.</w:t>
            </w:r>
          </w:p>
        </w:tc>
        <w:tc>
          <w:tcPr>
            <w:tcW w:w="3600" w:type="dxa"/>
          </w:tcPr>
          <w:p w14:paraId="4B107BF0" w14:textId="69105339" w:rsidR="00E174EA" w:rsidRPr="0068030F" w:rsidRDefault="0068030F" w:rsidP="00F82D27">
            <w:pPr>
              <w:pStyle w:val="ListParagraph"/>
              <w:autoSpaceDE w:val="0"/>
              <w:autoSpaceDN w:val="0"/>
              <w:adjustRightInd w:val="0"/>
              <w:ind w:left="410" w:firstLine="0"/>
              <w:rPr>
                <w:lang w:val="fr-FR"/>
              </w:rPr>
            </w:pPr>
            <w:r w:rsidRPr="0068030F">
              <w:rPr>
                <w:rFonts w:cstheme="minorHAnsi"/>
                <w:lang w:val="fr-FR"/>
              </w:rPr>
              <w:t>Avant le début des travaux</w:t>
            </w:r>
          </w:p>
        </w:tc>
        <w:tc>
          <w:tcPr>
            <w:tcW w:w="2610" w:type="dxa"/>
          </w:tcPr>
          <w:p w14:paraId="526F954E" w14:textId="46E8C14C" w:rsidR="00E174EA" w:rsidRPr="00720499" w:rsidRDefault="00E174EA" w:rsidP="00E174EA">
            <w:pPr>
              <w:keepLines/>
              <w:widowControl w:val="0"/>
              <w:rPr>
                <w:rFonts w:cstheme="minorHAnsi"/>
              </w:rPr>
            </w:pPr>
            <w:r w:rsidRPr="00865798">
              <w:rPr>
                <w:rFonts w:cstheme="minorHAnsi"/>
              </w:rPr>
              <w:t>MEPC, U</w:t>
            </w:r>
            <w:r w:rsidR="004874D6">
              <w:rPr>
                <w:rFonts w:cstheme="minorHAnsi"/>
              </w:rPr>
              <w:t>CP</w:t>
            </w:r>
          </w:p>
        </w:tc>
      </w:tr>
      <w:tr w:rsidR="00E174EA" w:rsidRPr="00FD436F" w14:paraId="344524E1" w14:textId="77777777" w:rsidTr="005537CB">
        <w:trPr>
          <w:trHeight w:val="20"/>
        </w:trPr>
        <w:tc>
          <w:tcPr>
            <w:tcW w:w="715" w:type="dxa"/>
          </w:tcPr>
          <w:p w14:paraId="1D0E68E6" w14:textId="6C388915" w:rsidR="00E174EA" w:rsidRPr="00F82D27" w:rsidRDefault="00E174EA" w:rsidP="00E174EA">
            <w:pPr>
              <w:keepLines/>
              <w:widowControl w:val="0"/>
              <w:jc w:val="center"/>
              <w:rPr>
                <w:rFonts w:cstheme="minorHAnsi"/>
              </w:rPr>
            </w:pPr>
            <w:r w:rsidRPr="00F82D27">
              <w:rPr>
                <w:rFonts w:cstheme="minorHAnsi"/>
              </w:rPr>
              <w:lastRenderedPageBreak/>
              <w:t>1.5.1</w:t>
            </w:r>
          </w:p>
        </w:tc>
        <w:tc>
          <w:tcPr>
            <w:tcW w:w="7380" w:type="dxa"/>
          </w:tcPr>
          <w:p w14:paraId="4CDAF0DB" w14:textId="65462B50" w:rsidR="00E174EA" w:rsidRPr="00C01221" w:rsidRDefault="00C01221" w:rsidP="00E174EA">
            <w:pPr>
              <w:keepLines/>
              <w:widowControl w:val="0"/>
              <w:jc w:val="both"/>
              <w:rPr>
                <w:rFonts w:cstheme="minorHAnsi"/>
                <w:b/>
                <w:color w:val="5B9BD5" w:themeColor="accent5"/>
                <w:lang w:val="fr-FR"/>
              </w:rPr>
            </w:pPr>
            <w:r w:rsidRPr="00C01221">
              <w:rPr>
                <w:rFonts w:cstheme="minorHAnsi"/>
                <w:lang w:val="fr-FR"/>
              </w:rPr>
              <w:t xml:space="preserve">Le </w:t>
            </w:r>
            <w:r w:rsidR="00A651F7">
              <w:rPr>
                <w:rFonts w:cstheme="minorHAnsi"/>
                <w:lang w:val="fr-FR"/>
              </w:rPr>
              <w:t>B</w:t>
            </w:r>
            <w:r w:rsidRPr="00C01221">
              <w:rPr>
                <w:rFonts w:cstheme="minorHAnsi"/>
                <w:lang w:val="fr-FR"/>
              </w:rPr>
              <w:t>énéficiaire doit se conformer ou assurer la conformité avec les permis et autorisations pendant toute la période de mise en œuvre du projet.</w:t>
            </w:r>
          </w:p>
        </w:tc>
        <w:tc>
          <w:tcPr>
            <w:tcW w:w="3600" w:type="dxa"/>
          </w:tcPr>
          <w:p w14:paraId="0656EF55" w14:textId="39B99145" w:rsidR="00E174EA" w:rsidRPr="007B0D32" w:rsidRDefault="007B0D32" w:rsidP="00F82D27">
            <w:pPr>
              <w:pStyle w:val="ListParagraph"/>
              <w:autoSpaceDE w:val="0"/>
              <w:autoSpaceDN w:val="0"/>
              <w:adjustRightInd w:val="0"/>
              <w:ind w:left="410" w:firstLine="0"/>
              <w:rPr>
                <w:lang w:val="fr-FR"/>
              </w:rPr>
            </w:pPr>
            <w:r w:rsidRPr="007B0D32">
              <w:rPr>
                <w:rFonts w:cstheme="minorHAnsi"/>
                <w:lang w:val="fr-FR"/>
              </w:rPr>
              <w:t>Dans les délais fixés dans les permis, approbations et autorisations</w:t>
            </w:r>
          </w:p>
        </w:tc>
        <w:tc>
          <w:tcPr>
            <w:tcW w:w="2610" w:type="dxa"/>
          </w:tcPr>
          <w:p w14:paraId="50284753" w14:textId="41D3AC16" w:rsidR="00E174EA" w:rsidRPr="00720499" w:rsidRDefault="00E174EA" w:rsidP="00E174EA">
            <w:pPr>
              <w:keepLines/>
              <w:widowControl w:val="0"/>
              <w:rPr>
                <w:rFonts w:cstheme="minorHAnsi"/>
              </w:rPr>
            </w:pPr>
            <w:r w:rsidRPr="00865798">
              <w:rPr>
                <w:rFonts w:cstheme="minorHAnsi"/>
              </w:rPr>
              <w:t xml:space="preserve">MEPC, </w:t>
            </w:r>
            <w:r w:rsidR="004874D6" w:rsidRPr="00865798">
              <w:rPr>
                <w:rFonts w:cstheme="minorHAnsi"/>
              </w:rPr>
              <w:t>U</w:t>
            </w:r>
            <w:r w:rsidR="004874D6">
              <w:rPr>
                <w:rFonts w:cstheme="minorHAnsi"/>
              </w:rPr>
              <w:t>CP</w:t>
            </w:r>
          </w:p>
        </w:tc>
      </w:tr>
      <w:tr w:rsidR="00E174EA" w:rsidRPr="00FD436F" w14:paraId="21F23BEC" w14:textId="77777777" w:rsidTr="005537CB">
        <w:trPr>
          <w:trHeight w:val="20"/>
        </w:trPr>
        <w:tc>
          <w:tcPr>
            <w:tcW w:w="715" w:type="dxa"/>
          </w:tcPr>
          <w:p w14:paraId="4C9EA5E3" w14:textId="09F29853" w:rsidR="00E174EA" w:rsidRPr="00F82D27" w:rsidRDefault="00E174EA" w:rsidP="00E174EA">
            <w:pPr>
              <w:keepLines/>
              <w:widowControl w:val="0"/>
              <w:jc w:val="center"/>
              <w:rPr>
                <w:rFonts w:cstheme="minorHAnsi"/>
              </w:rPr>
            </w:pPr>
            <w:r w:rsidRPr="00F82D27">
              <w:rPr>
                <w:rFonts w:cstheme="minorHAnsi"/>
              </w:rPr>
              <w:t>1.6</w:t>
            </w:r>
          </w:p>
        </w:tc>
        <w:tc>
          <w:tcPr>
            <w:tcW w:w="7380" w:type="dxa"/>
          </w:tcPr>
          <w:p w14:paraId="2271CF74" w14:textId="77777777" w:rsidR="00555366" w:rsidRPr="00555366" w:rsidRDefault="00555366" w:rsidP="00555366">
            <w:pPr>
              <w:autoSpaceDE w:val="0"/>
              <w:autoSpaceDN w:val="0"/>
              <w:adjustRightInd w:val="0"/>
              <w:rPr>
                <w:rFonts w:cstheme="minorHAnsi"/>
                <w:b/>
                <w:color w:val="5B9BD5" w:themeColor="accent5"/>
                <w:lang w:val="fr-FR"/>
              </w:rPr>
            </w:pPr>
            <w:r w:rsidRPr="00555366">
              <w:rPr>
                <w:rFonts w:cstheme="minorHAnsi"/>
                <w:b/>
                <w:color w:val="5B9BD5" w:themeColor="accent5"/>
                <w:lang w:val="fr-FR"/>
              </w:rPr>
              <w:t>RÉPONSE D'URGENCE CONTINGENTE</w:t>
            </w:r>
          </w:p>
          <w:p w14:paraId="03305FB3" w14:textId="0E143F73" w:rsidR="00555366" w:rsidRPr="003F258B" w:rsidRDefault="00555366" w:rsidP="00555366">
            <w:pPr>
              <w:autoSpaceDE w:val="0"/>
              <w:autoSpaceDN w:val="0"/>
              <w:adjustRightInd w:val="0"/>
              <w:rPr>
                <w:rFonts w:cstheme="minorHAnsi"/>
                <w:bCs/>
                <w:color w:val="5B9BD5" w:themeColor="accent5"/>
                <w:lang w:val="fr-FR"/>
              </w:rPr>
            </w:pPr>
            <w:r w:rsidRPr="003F258B">
              <w:rPr>
                <w:rFonts w:cstheme="minorHAnsi"/>
                <w:bCs/>
                <w:lang w:val="fr-FR"/>
              </w:rPr>
              <w:t xml:space="preserve">Dans le cas d'une urgence qui conduit à l'activation de la réponse d'urgence contingente du projet, les instruments et les mesures nécessaires seront développés comme requis avant d'entreprendre les activités de réponse d'urgence, pour assurer la conformité avec les </w:t>
            </w:r>
            <w:r w:rsidR="00A651F7">
              <w:rPr>
                <w:rFonts w:cstheme="minorHAnsi"/>
                <w:bCs/>
                <w:lang w:val="fr-FR"/>
              </w:rPr>
              <w:t>N</w:t>
            </w:r>
            <w:r w:rsidRPr="003F258B">
              <w:rPr>
                <w:rFonts w:cstheme="minorHAnsi"/>
                <w:bCs/>
                <w:lang w:val="fr-FR"/>
              </w:rPr>
              <w:t xml:space="preserve">ES. </w:t>
            </w:r>
            <w:r w:rsidRPr="003F258B">
              <w:rPr>
                <w:rFonts w:cstheme="minorHAnsi"/>
                <w:bCs/>
                <w:color w:val="5B9BD5" w:themeColor="accent5"/>
                <w:lang w:val="fr-FR"/>
              </w:rPr>
              <w:tab/>
            </w:r>
          </w:p>
          <w:p w14:paraId="7D4ED0CD" w14:textId="38D74315" w:rsidR="00E174EA" w:rsidRPr="00555366" w:rsidRDefault="00E174EA" w:rsidP="00555366">
            <w:pPr>
              <w:keepLines/>
              <w:widowControl w:val="0"/>
              <w:jc w:val="both"/>
              <w:rPr>
                <w:rFonts w:cstheme="minorHAnsi"/>
                <w:b/>
                <w:color w:val="5B9BD5" w:themeColor="accent5"/>
                <w:lang w:val="fr-FR"/>
              </w:rPr>
            </w:pPr>
          </w:p>
        </w:tc>
        <w:tc>
          <w:tcPr>
            <w:tcW w:w="3600" w:type="dxa"/>
          </w:tcPr>
          <w:p w14:paraId="1D7E8B21" w14:textId="77777777" w:rsidR="00555366" w:rsidRPr="00555366" w:rsidRDefault="00555366" w:rsidP="00555366">
            <w:pPr>
              <w:autoSpaceDE w:val="0"/>
              <w:autoSpaceDN w:val="0"/>
              <w:adjustRightInd w:val="0"/>
              <w:rPr>
                <w:rFonts w:cstheme="minorHAnsi"/>
                <w:lang w:val="fr-FR"/>
              </w:rPr>
            </w:pPr>
            <w:r w:rsidRPr="00555366">
              <w:rPr>
                <w:rFonts w:cstheme="minorHAnsi"/>
                <w:lang w:val="fr-FR"/>
              </w:rPr>
              <w:t>Avant le début des activités d'intervention</w:t>
            </w:r>
          </w:p>
          <w:p w14:paraId="1AAC3F24" w14:textId="77777777" w:rsidR="00555366" w:rsidRPr="003F258B" w:rsidRDefault="00555366" w:rsidP="00555366">
            <w:pPr>
              <w:autoSpaceDE w:val="0"/>
              <w:autoSpaceDN w:val="0"/>
              <w:adjustRightInd w:val="0"/>
              <w:rPr>
                <w:rFonts w:cstheme="minorHAnsi"/>
                <w:lang w:val="fr-FR"/>
              </w:rPr>
            </w:pPr>
            <w:proofErr w:type="gramStart"/>
            <w:r w:rsidRPr="003F258B">
              <w:rPr>
                <w:rFonts w:cstheme="minorHAnsi"/>
                <w:lang w:val="fr-FR"/>
              </w:rPr>
              <w:t>d'intervention</w:t>
            </w:r>
            <w:proofErr w:type="gramEnd"/>
            <w:r w:rsidRPr="003F258B">
              <w:rPr>
                <w:rFonts w:cstheme="minorHAnsi"/>
                <w:lang w:val="fr-FR"/>
              </w:rPr>
              <w:t xml:space="preserve"> d'urgence. La demande d'activation de cette</w:t>
            </w:r>
          </w:p>
          <w:p w14:paraId="53AD326C" w14:textId="5CFF0CDC" w:rsidR="00E174EA" w:rsidRPr="003F258B" w:rsidRDefault="00555366" w:rsidP="00555366">
            <w:pPr>
              <w:autoSpaceDE w:val="0"/>
              <w:autoSpaceDN w:val="0"/>
              <w:adjustRightInd w:val="0"/>
              <w:rPr>
                <w:lang w:val="fr-FR"/>
              </w:rPr>
            </w:pPr>
            <w:r w:rsidRPr="003F258B">
              <w:rPr>
                <w:rFonts w:cstheme="minorHAnsi"/>
                <w:lang w:val="fr-FR"/>
              </w:rPr>
              <w:t>La demande d'activation de cette partie doit provenir du responsable de la mise en œuvre, avec une absence d'objection préalable de la Banque mondiale.</w:t>
            </w:r>
          </w:p>
        </w:tc>
        <w:tc>
          <w:tcPr>
            <w:tcW w:w="2610" w:type="dxa"/>
          </w:tcPr>
          <w:p w14:paraId="36742D14" w14:textId="1E76FCE6" w:rsidR="00E174EA" w:rsidRPr="00720499" w:rsidRDefault="00E174EA" w:rsidP="00E174EA">
            <w:pPr>
              <w:keepLines/>
              <w:widowControl w:val="0"/>
              <w:rPr>
                <w:rFonts w:cstheme="minorHAnsi"/>
              </w:rPr>
            </w:pPr>
            <w:r w:rsidRPr="00865798">
              <w:rPr>
                <w:rFonts w:cstheme="minorHAnsi"/>
              </w:rPr>
              <w:t xml:space="preserve">MEPC, </w:t>
            </w:r>
            <w:r w:rsidR="004874D6" w:rsidRPr="00865798">
              <w:rPr>
                <w:rFonts w:cstheme="minorHAnsi"/>
              </w:rPr>
              <w:t>U</w:t>
            </w:r>
            <w:r w:rsidR="004874D6">
              <w:rPr>
                <w:rFonts w:cstheme="minorHAnsi"/>
              </w:rPr>
              <w:t>CP</w:t>
            </w:r>
          </w:p>
        </w:tc>
      </w:tr>
      <w:tr w:rsidR="00CA493C" w:rsidRPr="00FD436F" w14:paraId="6D36A3F9" w14:textId="77777777" w:rsidTr="005537CB">
        <w:trPr>
          <w:trHeight w:val="20"/>
        </w:trPr>
        <w:tc>
          <w:tcPr>
            <w:tcW w:w="715" w:type="dxa"/>
          </w:tcPr>
          <w:p w14:paraId="3975E14B" w14:textId="5194DAAB" w:rsidR="00CA493C" w:rsidRPr="00FD436F" w:rsidRDefault="00CA493C" w:rsidP="00CA493C">
            <w:pPr>
              <w:keepLines/>
              <w:widowControl w:val="0"/>
              <w:jc w:val="center"/>
              <w:rPr>
                <w:rFonts w:cstheme="minorHAnsi"/>
                <w:sz w:val="20"/>
                <w:szCs w:val="20"/>
              </w:rPr>
            </w:pPr>
            <w:r>
              <w:rPr>
                <w:rFonts w:cstheme="minorHAnsi"/>
                <w:sz w:val="20"/>
                <w:szCs w:val="20"/>
              </w:rPr>
              <w:t>1.</w:t>
            </w:r>
            <w:r w:rsidR="00E174EA">
              <w:rPr>
                <w:rFonts w:cstheme="minorHAnsi"/>
                <w:sz w:val="20"/>
                <w:szCs w:val="20"/>
              </w:rPr>
              <w:t>7</w:t>
            </w:r>
          </w:p>
        </w:tc>
        <w:tc>
          <w:tcPr>
            <w:tcW w:w="7380" w:type="dxa"/>
          </w:tcPr>
          <w:p w14:paraId="54FEB2A5" w14:textId="3EEB2B78" w:rsidR="00CA493C" w:rsidRPr="007C6391" w:rsidRDefault="00CA493C" w:rsidP="00CA493C">
            <w:pPr>
              <w:keepLines/>
              <w:widowControl w:val="0"/>
              <w:jc w:val="both"/>
              <w:rPr>
                <w:rFonts w:cstheme="minorHAnsi"/>
                <w:b/>
                <w:color w:val="5B9BD5" w:themeColor="accent5"/>
                <w:lang w:val="fr-FR"/>
              </w:rPr>
            </w:pPr>
            <w:r w:rsidRPr="007C6391">
              <w:rPr>
                <w:rFonts w:cstheme="minorHAnsi"/>
                <w:b/>
                <w:color w:val="5B9BD5" w:themeColor="accent5"/>
                <w:lang w:val="fr-FR"/>
              </w:rPr>
              <w:t>EXCLUSION</w:t>
            </w:r>
          </w:p>
          <w:p w14:paraId="5F6256E7" w14:textId="77777777" w:rsidR="00B355B4" w:rsidRPr="00B355B4" w:rsidRDefault="00B355B4" w:rsidP="00B355B4">
            <w:pPr>
              <w:keepLines/>
              <w:widowControl w:val="0"/>
              <w:rPr>
                <w:rFonts w:cstheme="minorHAnsi"/>
                <w:lang w:val="fr-FR"/>
              </w:rPr>
            </w:pPr>
            <w:r w:rsidRPr="00B355B4">
              <w:rPr>
                <w:rFonts w:cstheme="minorHAnsi"/>
                <w:lang w:val="fr-FR"/>
              </w:rPr>
              <w:t xml:space="preserve">Exclure les types d'activités suivants comme inéligibles au financement dans le cadre du projet : </w:t>
            </w:r>
          </w:p>
          <w:p w14:paraId="5AACC305" w14:textId="77777777" w:rsidR="00B355B4" w:rsidRPr="00B355B4" w:rsidRDefault="00B355B4" w:rsidP="00B355B4">
            <w:pPr>
              <w:keepLines/>
              <w:widowControl w:val="0"/>
              <w:rPr>
                <w:rFonts w:cstheme="minorHAnsi"/>
                <w:lang w:val="fr-FR"/>
              </w:rPr>
            </w:pPr>
            <w:r w:rsidRPr="00B355B4">
              <w:rPr>
                <w:rFonts w:cstheme="minorHAnsi"/>
                <w:lang w:val="fr-FR"/>
              </w:rPr>
              <w:t>- Les activités qui peuvent causer des impacts à long terme, permanents et/ou irréversibles (par exemple, la perte d'un habitat naturel important).</w:t>
            </w:r>
          </w:p>
          <w:p w14:paraId="30C26E42" w14:textId="77777777" w:rsidR="00B355B4" w:rsidRPr="00B355B4" w:rsidRDefault="00B355B4" w:rsidP="00B355B4">
            <w:pPr>
              <w:keepLines/>
              <w:widowControl w:val="0"/>
              <w:rPr>
                <w:rFonts w:cstheme="minorHAnsi"/>
                <w:lang w:val="fr-FR"/>
              </w:rPr>
            </w:pPr>
            <w:r w:rsidRPr="00B355B4">
              <w:rPr>
                <w:rFonts w:cstheme="minorHAnsi"/>
                <w:lang w:val="fr-FR"/>
              </w:rPr>
              <w:t xml:space="preserve">- Activités qui ont une forte probabilité de causer des effets négatifs graves sur la santé humaine et/ou l'environnement. </w:t>
            </w:r>
          </w:p>
          <w:p w14:paraId="2E0CB2D8" w14:textId="77777777" w:rsidR="00B355B4" w:rsidRPr="00B355B4" w:rsidRDefault="00B355B4" w:rsidP="00B355B4">
            <w:pPr>
              <w:keepLines/>
              <w:widowControl w:val="0"/>
              <w:rPr>
                <w:rFonts w:cstheme="minorHAnsi"/>
                <w:lang w:val="fr-FR"/>
              </w:rPr>
            </w:pPr>
            <w:r w:rsidRPr="00B355B4">
              <w:rPr>
                <w:rFonts w:cstheme="minorHAnsi"/>
                <w:lang w:val="fr-FR"/>
              </w:rPr>
              <w:t xml:space="preserve">- Activités susceptibles d'avoir des incidences sociales négatives importantes et de donner lieu à des conflits sociaux importants. </w:t>
            </w:r>
          </w:p>
          <w:p w14:paraId="3835CC48" w14:textId="77777777" w:rsidR="00B355B4" w:rsidRPr="00B355B4" w:rsidRDefault="00B355B4" w:rsidP="00B355B4">
            <w:pPr>
              <w:keepLines/>
              <w:widowControl w:val="0"/>
              <w:rPr>
                <w:rFonts w:cstheme="minorHAnsi"/>
                <w:lang w:val="fr-FR"/>
              </w:rPr>
            </w:pPr>
            <w:r w:rsidRPr="00B355B4">
              <w:rPr>
                <w:rFonts w:cstheme="minorHAnsi"/>
                <w:lang w:val="fr-FR"/>
              </w:rPr>
              <w:t>- Activités susceptibles d'affecter les terres ou les droits des populations autochtones ou d'autres groupes/minorités vulnérables,</w:t>
            </w:r>
          </w:p>
          <w:p w14:paraId="02EAA866" w14:textId="77777777" w:rsidR="00B355B4" w:rsidRPr="00B355B4" w:rsidRDefault="00B355B4" w:rsidP="00B355B4">
            <w:pPr>
              <w:keepLines/>
              <w:widowControl w:val="0"/>
              <w:rPr>
                <w:rFonts w:cstheme="minorHAnsi"/>
                <w:lang w:val="fr-FR"/>
              </w:rPr>
            </w:pPr>
            <w:r w:rsidRPr="00B355B4">
              <w:rPr>
                <w:rFonts w:cstheme="minorHAnsi"/>
                <w:lang w:val="fr-FR"/>
              </w:rPr>
              <w:t>- les activités susceptibles d'impliquer une réinstallation permanente ou l'acquisition de terres ou d'avoir un impact sur le patrimoine culturel.</w:t>
            </w:r>
          </w:p>
          <w:p w14:paraId="7A50C3E6" w14:textId="005E2108" w:rsidR="00CA493C" w:rsidRPr="00B355B4" w:rsidRDefault="00B355B4" w:rsidP="00B355B4">
            <w:pPr>
              <w:pStyle w:val="ListParagraph"/>
              <w:numPr>
                <w:ilvl w:val="0"/>
                <w:numId w:val="27"/>
              </w:numPr>
              <w:spacing w:after="160" w:line="259" w:lineRule="auto"/>
              <w:contextualSpacing/>
              <w:rPr>
                <w:rFonts w:cstheme="minorHAnsi"/>
                <w:b/>
                <w:color w:val="5B9BD5" w:themeColor="accent5"/>
                <w:lang w:val="fr-FR"/>
              </w:rPr>
            </w:pPr>
            <w:r w:rsidRPr="00B355B4">
              <w:rPr>
                <w:rFonts w:cstheme="minorHAnsi"/>
                <w:lang w:val="fr-FR"/>
              </w:rPr>
              <w:t>Toutes les autres activités exclues énoncées dans l</w:t>
            </w:r>
            <w:r>
              <w:rPr>
                <w:rFonts w:cstheme="minorHAnsi"/>
                <w:lang w:val="fr-FR"/>
              </w:rPr>
              <w:t>e CGES</w:t>
            </w:r>
            <w:r w:rsidRPr="00B355B4">
              <w:rPr>
                <w:rFonts w:cstheme="minorHAnsi"/>
                <w:lang w:val="fr-FR"/>
              </w:rPr>
              <w:t xml:space="preserve"> du projet.</w:t>
            </w:r>
          </w:p>
        </w:tc>
        <w:tc>
          <w:tcPr>
            <w:tcW w:w="3600" w:type="dxa"/>
          </w:tcPr>
          <w:p w14:paraId="07783D9A" w14:textId="6DC10C19" w:rsidR="00CA493C" w:rsidRPr="001274C9" w:rsidRDefault="001274C9" w:rsidP="00CA493C">
            <w:pPr>
              <w:keepLines/>
              <w:widowControl w:val="0"/>
              <w:rPr>
                <w:rFonts w:cstheme="minorHAnsi"/>
                <w:i/>
                <w:shd w:val="clear" w:color="auto" w:fill="FFFFFF" w:themeFill="background1"/>
                <w:lang w:val="fr-FR"/>
              </w:rPr>
            </w:pPr>
            <w:r w:rsidRPr="001274C9">
              <w:rPr>
                <w:rFonts w:eastAsia="Times New Roman" w:cstheme="minorHAnsi"/>
                <w:bCs/>
                <w:lang w:val="fr-FR"/>
              </w:rPr>
              <w:t>Au cours du processus d'évaluation mené au titre de l'action 1.2.a. ci-dessus</w:t>
            </w:r>
            <w:r w:rsidR="00CA493C" w:rsidRPr="001274C9">
              <w:rPr>
                <w:rFonts w:eastAsia="Times New Roman" w:cstheme="minorHAnsi"/>
                <w:bCs/>
                <w:lang w:val="fr-FR"/>
              </w:rPr>
              <w:t>.</w:t>
            </w:r>
          </w:p>
        </w:tc>
        <w:tc>
          <w:tcPr>
            <w:tcW w:w="2610" w:type="dxa"/>
          </w:tcPr>
          <w:p w14:paraId="2ADFF7EA" w14:textId="3EB62427" w:rsidR="00CA493C" w:rsidRPr="00FD436F" w:rsidRDefault="00CA493C" w:rsidP="00CA493C">
            <w:pPr>
              <w:keepLines/>
              <w:widowControl w:val="0"/>
              <w:rPr>
                <w:rFonts w:cstheme="minorHAnsi"/>
              </w:rPr>
            </w:pPr>
            <w:r w:rsidRPr="00FD436F">
              <w:rPr>
                <w:rFonts w:cstheme="minorHAnsi"/>
              </w:rPr>
              <w:t xml:space="preserve">MEPC, </w:t>
            </w:r>
            <w:r w:rsidR="00A651F7">
              <w:rPr>
                <w:rFonts w:cstheme="minorHAnsi"/>
              </w:rPr>
              <w:t>UCP</w:t>
            </w:r>
          </w:p>
        </w:tc>
      </w:tr>
      <w:tr w:rsidR="00CA493C" w:rsidRPr="004B2B07" w14:paraId="4CD2AF65" w14:textId="77777777" w:rsidTr="00047BF2">
        <w:trPr>
          <w:trHeight w:val="206"/>
        </w:trPr>
        <w:tc>
          <w:tcPr>
            <w:tcW w:w="14305" w:type="dxa"/>
            <w:gridSpan w:val="4"/>
            <w:shd w:val="clear" w:color="auto" w:fill="F4B083" w:themeFill="accent2" w:themeFillTint="99"/>
          </w:tcPr>
          <w:p w14:paraId="2738E5C0" w14:textId="59099CEA" w:rsidR="00CA493C" w:rsidRPr="00A651F7" w:rsidRDefault="00A651F7" w:rsidP="00CA493C">
            <w:pPr>
              <w:keepLines/>
              <w:widowControl w:val="0"/>
              <w:rPr>
                <w:rFonts w:cstheme="minorHAnsi"/>
                <w:sz w:val="24"/>
                <w:szCs w:val="24"/>
                <w:lang w:val="fr-FR"/>
              </w:rPr>
            </w:pPr>
            <w:r w:rsidRPr="00A651F7">
              <w:rPr>
                <w:rFonts w:cstheme="minorHAnsi"/>
                <w:b/>
                <w:sz w:val="24"/>
                <w:szCs w:val="24"/>
                <w:lang w:val="fr-FR"/>
              </w:rPr>
              <w:t>N</w:t>
            </w:r>
            <w:r w:rsidR="00CA493C" w:rsidRPr="00A651F7">
              <w:rPr>
                <w:rFonts w:cstheme="minorHAnsi"/>
                <w:b/>
                <w:sz w:val="24"/>
                <w:szCs w:val="24"/>
                <w:lang w:val="fr-FR"/>
              </w:rPr>
              <w:t xml:space="preserve">ES </w:t>
            </w:r>
            <w:proofErr w:type="gramStart"/>
            <w:r w:rsidR="00CA493C" w:rsidRPr="00A651F7">
              <w:rPr>
                <w:rFonts w:cstheme="minorHAnsi"/>
                <w:b/>
                <w:sz w:val="24"/>
                <w:szCs w:val="24"/>
                <w:lang w:val="fr-FR"/>
              </w:rPr>
              <w:t>2:</w:t>
            </w:r>
            <w:proofErr w:type="gramEnd"/>
            <w:r w:rsidR="00CA493C" w:rsidRPr="00A651F7">
              <w:rPr>
                <w:rFonts w:cstheme="minorHAnsi"/>
                <w:b/>
                <w:sz w:val="24"/>
                <w:szCs w:val="24"/>
                <w:lang w:val="fr-FR"/>
              </w:rPr>
              <w:t xml:space="preserve">  </w:t>
            </w:r>
            <w:r w:rsidR="007861D8" w:rsidRPr="00A651F7">
              <w:rPr>
                <w:rFonts w:cstheme="minorHAnsi"/>
                <w:b/>
                <w:sz w:val="24"/>
                <w:szCs w:val="24"/>
                <w:lang w:val="fr-FR"/>
              </w:rPr>
              <w:t xml:space="preserve">Travail et </w:t>
            </w:r>
            <w:r w:rsidRPr="00A651F7">
              <w:rPr>
                <w:rFonts w:cstheme="minorHAnsi"/>
                <w:b/>
                <w:sz w:val="24"/>
                <w:szCs w:val="24"/>
                <w:lang w:val="fr-FR"/>
              </w:rPr>
              <w:t>C</w:t>
            </w:r>
            <w:r w:rsidR="007861D8" w:rsidRPr="00A651F7">
              <w:rPr>
                <w:rFonts w:cstheme="minorHAnsi"/>
                <w:b/>
                <w:sz w:val="24"/>
                <w:szCs w:val="24"/>
                <w:lang w:val="fr-FR"/>
              </w:rPr>
              <w:t xml:space="preserve">onditions de </w:t>
            </w:r>
            <w:r w:rsidRPr="00A651F7">
              <w:rPr>
                <w:rFonts w:cstheme="minorHAnsi"/>
                <w:b/>
                <w:sz w:val="24"/>
                <w:szCs w:val="24"/>
                <w:lang w:val="fr-FR"/>
              </w:rPr>
              <w:t>T</w:t>
            </w:r>
            <w:r w:rsidR="007861D8" w:rsidRPr="00A651F7">
              <w:rPr>
                <w:rFonts w:cstheme="minorHAnsi"/>
                <w:b/>
                <w:sz w:val="24"/>
                <w:szCs w:val="24"/>
                <w:lang w:val="fr-FR"/>
              </w:rPr>
              <w:t>ravail</w:t>
            </w:r>
          </w:p>
        </w:tc>
      </w:tr>
      <w:tr w:rsidR="0011562D" w:rsidRPr="00FD436F" w14:paraId="3D1122BF" w14:textId="77DE9CBF" w:rsidTr="005537CB">
        <w:trPr>
          <w:trHeight w:val="20"/>
        </w:trPr>
        <w:tc>
          <w:tcPr>
            <w:tcW w:w="715" w:type="dxa"/>
          </w:tcPr>
          <w:p w14:paraId="577C00AF" w14:textId="070ED71E" w:rsidR="0011562D" w:rsidRPr="00FD436F" w:rsidRDefault="0011562D" w:rsidP="0011562D">
            <w:pPr>
              <w:keepLines/>
              <w:widowControl w:val="0"/>
              <w:jc w:val="center"/>
              <w:rPr>
                <w:rFonts w:cstheme="minorHAnsi"/>
                <w:sz w:val="20"/>
                <w:szCs w:val="20"/>
              </w:rPr>
            </w:pPr>
            <w:r>
              <w:rPr>
                <w:rFonts w:cstheme="minorHAnsi"/>
                <w:sz w:val="20"/>
                <w:szCs w:val="20"/>
              </w:rPr>
              <w:t>2.1</w:t>
            </w:r>
          </w:p>
        </w:tc>
        <w:tc>
          <w:tcPr>
            <w:tcW w:w="7380" w:type="dxa"/>
          </w:tcPr>
          <w:p w14:paraId="266F4F53" w14:textId="290E0782" w:rsidR="00D05108" w:rsidRPr="00D05108" w:rsidRDefault="0011562D" w:rsidP="00D05108">
            <w:pPr>
              <w:widowControl w:val="0"/>
              <w:autoSpaceDE w:val="0"/>
              <w:autoSpaceDN w:val="0"/>
              <w:adjustRightInd w:val="0"/>
              <w:spacing w:after="240"/>
              <w:rPr>
                <w:lang w:val="fr-FR"/>
              </w:rPr>
            </w:pPr>
            <w:r w:rsidRPr="00630FA3">
              <w:rPr>
                <w:rFonts w:cstheme="minorHAnsi"/>
                <w:b/>
                <w:color w:val="5B9BD5" w:themeColor="accent5"/>
                <w:lang w:val="fr-FR"/>
              </w:rPr>
              <w:t>PROCÉDURES DE GESTION DU TRAVAIL</w:t>
            </w:r>
            <w:r w:rsidRPr="00630FA3">
              <w:rPr>
                <w:lang w:val="fr-FR"/>
              </w:rPr>
              <w:t xml:space="preserve"> : </w:t>
            </w:r>
            <w:r w:rsidR="00D05108" w:rsidRPr="00D05108">
              <w:rPr>
                <w:lang w:val="fr-FR"/>
              </w:rPr>
              <w:t>Le projet doit réaliser les activités conformément au P</w:t>
            </w:r>
            <w:r w:rsidR="00D05108">
              <w:rPr>
                <w:lang w:val="fr-FR"/>
              </w:rPr>
              <w:t>G</w:t>
            </w:r>
            <w:r w:rsidR="00D05108" w:rsidRPr="00D05108">
              <w:rPr>
                <w:lang w:val="fr-FR"/>
              </w:rPr>
              <w:t xml:space="preserve">T (mentionné au point 1.3), aux lois et </w:t>
            </w:r>
            <w:r w:rsidR="00D05108">
              <w:rPr>
                <w:lang w:val="fr-FR"/>
              </w:rPr>
              <w:t xml:space="preserve">à la </w:t>
            </w:r>
            <w:r w:rsidR="00D05108" w:rsidRPr="00D05108">
              <w:rPr>
                <w:lang w:val="fr-FR"/>
              </w:rPr>
              <w:t>règlement</w:t>
            </w:r>
            <w:r w:rsidR="00D05108">
              <w:rPr>
                <w:lang w:val="fr-FR"/>
              </w:rPr>
              <w:t>ation</w:t>
            </w:r>
            <w:r w:rsidR="00D05108" w:rsidRPr="00D05108">
              <w:rPr>
                <w:lang w:val="fr-FR"/>
              </w:rPr>
              <w:t xml:space="preserve"> du travail de la RCA, et aux exigences applicables de</w:t>
            </w:r>
            <w:r w:rsidR="00D05108">
              <w:rPr>
                <w:lang w:val="fr-FR"/>
              </w:rPr>
              <w:t>s</w:t>
            </w:r>
            <w:r w:rsidR="00D05108" w:rsidRPr="00D05108">
              <w:rPr>
                <w:lang w:val="fr-FR"/>
              </w:rPr>
              <w:t xml:space="preserve"> </w:t>
            </w:r>
            <w:r w:rsidR="00D05108">
              <w:rPr>
                <w:lang w:val="fr-FR"/>
              </w:rPr>
              <w:t xml:space="preserve">NES </w:t>
            </w:r>
            <w:r w:rsidR="00D05108" w:rsidRPr="00D05108">
              <w:rPr>
                <w:lang w:val="fr-FR"/>
              </w:rPr>
              <w:t xml:space="preserve">2, d'une manière acceptable pour la Banque mondiale, y compris, entre autres, en mettant en </w:t>
            </w:r>
            <w:r w:rsidR="00D05108" w:rsidRPr="00D05108">
              <w:rPr>
                <w:lang w:val="fr-FR"/>
              </w:rPr>
              <w:lastRenderedPageBreak/>
              <w:t xml:space="preserve">œuvre des mesures adéquates de santé et de sécurité au travail (y compris des mesures de préparation et de réponse aux urgences), en interdisant le travail des enfants (pour les enfants de moins de 18 ans) en raison de l'environnement de travail dangereux, en établissant des dispositions de réclamation pour les travailleurs du projet, et en incorporant/annexant les exigences du travail dans les spécifications </w:t>
            </w:r>
            <w:r w:rsidR="00D05108" w:rsidRPr="00AF15DB">
              <w:rPr>
                <w:highlight w:val="yellow"/>
                <w:lang w:val="fr-FR"/>
              </w:rPr>
              <w:t>ESHS</w:t>
            </w:r>
            <w:r w:rsidR="00D05108" w:rsidRPr="00D05108">
              <w:rPr>
                <w:lang w:val="fr-FR"/>
              </w:rPr>
              <w:t xml:space="preserve"> des documents de passation de marchés et des contrats avec les entrepreneurs et les entreprises de supervision.</w:t>
            </w:r>
          </w:p>
          <w:p w14:paraId="1742E518" w14:textId="77777777" w:rsidR="00D05108" w:rsidRPr="00D05108" w:rsidRDefault="00D05108" w:rsidP="00D05108">
            <w:pPr>
              <w:widowControl w:val="0"/>
              <w:autoSpaceDE w:val="0"/>
              <w:autoSpaceDN w:val="0"/>
              <w:adjustRightInd w:val="0"/>
              <w:spacing w:after="240"/>
              <w:rPr>
                <w:lang w:val="fr-FR"/>
              </w:rPr>
            </w:pPr>
          </w:p>
          <w:p w14:paraId="105C3B9C" w14:textId="5F6B3B7A" w:rsidR="0011562D" w:rsidRPr="00630FA3" w:rsidRDefault="0011562D" w:rsidP="00D05108">
            <w:pPr>
              <w:widowControl w:val="0"/>
              <w:autoSpaceDE w:val="0"/>
              <w:autoSpaceDN w:val="0"/>
              <w:adjustRightInd w:val="0"/>
              <w:spacing w:after="240"/>
              <w:rPr>
                <w:rFonts w:cstheme="minorHAnsi"/>
                <w:lang w:val="fr-FR"/>
              </w:rPr>
            </w:pPr>
          </w:p>
        </w:tc>
        <w:tc>
          <w:tcPr>
            <w:tcW w:w="3600" w:type="dxa"/>
            <w:shd w:val="clear" w:color="auto" w:fill="FFFFFF" w:themeFill="background1"/>
          </w:tcPr>
          <w:p w14:paraId="6BE3343E" w14:textId="0D6A7C3D" w:rsidR="0099335F" w:rsidRDefault="0037567C" w:rsidP="0011562D">
            <w:pPr>
              <w:keepLines/>
              <w:widowControl w:val="0"/>
              <w:rPr>
                <w:lang w:val="fr-FR"/>
              </w:rPr>
            </w:pPr>
            <w:r w:rsidRPr="0037567C">
              <w:rPr>
                <w:lang w:val="fr-FR"/>
              </w:rPr>
              <w:lastRenderedPageBreak/>
              <w:t>Le plan de gestion du travail doit être préparé, divulgué, consulté et adopté avant la date d'entrée en vigueur du projet.</w:t>
            </w:r>
          </w:p>
          <w:p w14:paraId="3D678D1E" w14:textId="759A87DA" w:rsidR="0099335F" w:rsidRPr="0011562D" w:rsidRDefault="0099335F" w:rsidP="00804B07">
            <w:pPr>
              <w:keepLines/>
              <w:widowControl w:val="0"/>
              <w:rPr>
                <w:rFonts w:cstheme="minorHAnsi"/>
                <w:i/>
                <w:lang w:val="fr-FR"/>
              </w:rPr>
            </w:pPr>
          </w:p>
        </w:tc>
        <w:tc>
          <w:tcPr>
            <w:tcW w:w="2610" w:type="dxa"/>
          </w:tcPr>
          <w:p w14:paraId="489D8047" w14:textId="69D9633B" w:rsidR="0011562D" w:rsidRPr="00FD436F" w:rsidRDefault="0011562D" w:rsidP="0011562D">
            <w:pPr>
              <w:keepLines/>
              <w:widowControl w:val="0"/>
              <w:rPr>
                <w:rFonts w:cstheme="minorHAnsi"/>
              </w:rPr>
            </w:pPr>
            <w:r w:rsidRPr="00FD436F">
              <w:rPr>
                <w:rFonts w:cstheme="minorHAnsi"/>
              </w:rPr>
              <w:lastRenderedPageBreak/>
              <w:t xml:space="preserve">MEPC, </w:t>
            </w:r>
            <w:r w:rsidR="00A651F7">
              <w:rPr>
                <w:rFonts w:cstheme="minorHAnsi"/>
              </w:rPr>
              <w:t>UCP</w:t>
            </w:r>
          </w:p>
        </w:tc>
      </w:tr>
      <w:tr w:rsidR="0011562D" w:rsidRPr="004B2B07" w14:paraId="0483BEDD" w14:textId="77777777" w:rsidTr="005537CB">
        <w:trPr>
          <w:trHeight w:val="20"/>
        </w:trPr>
        <w:tc>
          <w:tcPr>
            <w:tcW w:w="715" w:type="dxa"/>
          </w:tcPr>
          <w:p w14:paraId="0BF444DC" w14:textId="4714FB0D" w:rsidR="0011562D" w:rsidRPr="00FD436F" w:rsidRDefault="0011562D" w:rsidP="0011562D">
            <w:pPr>
              <w:keepLines/>
              <w:widowControl w:val="0"/>
              <w:jc w:val="center"/>
              <w:rPr>
                <w:rFonts w:cstheme="minorHAnsi"/>
                <w:sz w:val="20"/>
                <w:szCs w:val="20"/>
              </w:rPr>
            </w:pPr>
            <w:r>
              <w:rPr>
                <w:rFonts w:cstheme="minorHAnsi"/>
                <w:sz w:val="20"/>
                <w:szCs w:val="20"/>
              </w:rPr>
              <w:t>2.2</w:t>
            </w:r>
          </w:p>
        </w:tc>
        <w:tc>
          <w:tcPr>
            <w:tcW w:w="7380" w:type="dxa"/>
          </w:tcPr>
          <w:p w14:paraId="4603A713" w14:textId="0BC69CC2" w:rsidR="0011562D" w:rsidRDefault="0011562D" w:rsidP="0011562D">
            <w:pPr>
              <w:keepLines/>
              <w:widowControl w:val="0"/>
              <w:jc w:val="both"/>
              <w:rPr>
                <w:rFonts w:cstheme="minorHAnsi"/>
                <w:b/>
                <w:color w:val="5B9BD5" w:themeColor="accent5"/>
                <w:lang w:val="fr-FR"/>
              </w:rPr>
            </w:pPr>
            <w:r w:rsidRPr="00630FA3">
              <w:rPr>
                <w:rFonts w:cstheme="minorHAnsi"/>
                <w:b/>
                <w:color w:val="5B9BD5" w:themeColor="accent5"/>
                <w:lang w:val="fr-FR"/>
              </w:rPr>
              <w:t xml:space="preserve">MÉCANISME DE </w:t>
            </w:r>
            <w:r w:rsidR="00AF15DB">
              <w:rPr>
                <w:rFonts w:cstheme="minorHAnsi"/>
                <w:b/>
                <w:color w:val="5B9BD5" w:themeColor="accent5"/>
                <w:lang w:val="fr-FR"/>
              </w:rPr>
              <w:t>GESTION DES PLAINTES</w:t>
            </w:r>
            <w:r w:rsidRPr="00630FA3">
              <w:rPr>
                <w:rFonts w:cstheme="minorHAnsi"/>
                <w:b/>
                <w:color w:val="5B9BD5" w:themeColor="accent5"/>
                <w:lang w:val="fr-FR"/>
              </w:rPr>
              <w:t xml:space="preserve"> POUR LES TRAVAILLEURS DU PROJET</w:t>
            </w:r>
            <w:r w:rsidRPr="00630FA3">
              <w:rPr>
                <w:lang w:val="fr-FR"/>
              </w:rPr>
              <w:t xml:space="preserve">   </w:t>
            </w:r>
          </w:p>
          <w:p w14:paraId="35025BCD" w14:textId="18A45782" w:rsidR="0011562D" w:rsidRPr="00830489" w:rsidRDefault="0011562D" w:rsidP="0011562D">
            <w:pPr>
              <w:rPr>
                <w:lang w:val="fr-FR"/>
              </w:rPr>
            </w:pPr>
            <w:r w:rsidRPr="00830489">
              <w:rPr>
                <w:lang w:val="fr-FR"/>
              </w:rPr>
              <w:t xml:space="preserve">Le </w:t>
            </w:r>
            <w:r w:rsidR="00AF15DB">
              <w:rPr>
                <w:lang w:val="fr-FR"/>
              </w:rPr>
              <w:t>B</w:t>
            </w:r>
            <w:r w:rsidRPr="00830489">
              <w:rPr>
                <w:lang w:val="fr-FR"/>
              </w:rPr>
              <w:t xml:space="preserve">énéficiaire établira un mécanisme de </w:t>
            </w:r>
            <w:r w:rsidR="00AF15DB">
              <w:rPr>
                <w:lang w:val="fr-FR"/>
              </w:rPr>
              <w:t>gestion des plaintes</w:t>
            </w:r>
            <w:r w:rsidRPr="00830489">
              <w:rPr>
                <w:lang w:val="fr-FR"/>
              </w:rPr>
              <w:t xml:space="preserve"> pour les travailleurs du projet, </w:t>
            </w:r>
            <w:r w:rsidR="00AF15DB">
              <w:rPr>
                <w:lang w:val="fr-FR"/>
              </w:rPr>
              <w:t>tel que</w:t>
            </w:r>
            <w:r w:rsidRPr="00830489">
              <w:rPr>
                <w:lang w:val="fr-FR"/>
              </w:rPr>
              <w:t xml:space="preserve"> décrit dans le P</w:t>
            </w:r>
            <w:r w:rsidR="00E73A0A">
              <w:rPr>
                <w:lang w:val="fr-FR"/>
              </w:rPr>
              <w:t>GT</w:t>
            </w:r>
            <w:r w:rsidRPr="00830489">
              <w:rPr>
                <w:lang w:val="fr-FR"/>
              </w:rPr>
              <w:t xml:space="preserve"> et conformément </w:t>
            </w:r>
            <w:r w:rsidR="00AF15DB">
              <w:rPr>
                <w:lang w:val="fr-FR"/>
              </w:rPr>
              <w:t xml:space="preserve">aux NES </w:t>
            </w:r>
            <w:r w:rsidRPr="00830489">
              <w:rPr>
                <w:lang w:val="fr-FR"/>
              </w:rPr>
              <w:t xml:space="preserve">2.  </w:t>
            </w:r>
          </w:p>
        </w:tc>
        <w:tc>
          <w:tcPr>
            <w:tcW w:w="3600" w:type="dxa"/>
            <w:shd w:val="clear" w:color="auto" w:fill="FFFFFF" w:themeFill="background1"/>
          </w:tcPr>
          <w:p w14:paraId="3688A3EF" w14:textId="6694A0BE" w:rsidR="0011562D" w:rsidRPr="00E73A0A" w:rsidRDefault="00CF43B7" w:rsidP="0011562D">
            <w:pPr>
              <w:keepLines/>
              <w:widowControl w:val="0"/>
              <w:jc w:val="both"/>
              <w:rPr>
                <w:rFonts w:cstheme="minorHAnsi"/>
                <w:i/>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7CDFE2D7" w14:textId="65E8F3FD" w:rsidR="0011562D" w:rsidRPr="00E73A0A" w:rsidRDefault="0011562D" w:rsidP="0011562D">
            <w:pPr>
              <w:keepLines/>
              <w:widowControl w:val="0"/>
              <w:rPr>
                <w:rFonts w:cstheme="minorHAnsi"/>
                <w:lang w:val="fr-FR"/>
              </w:rPr>
            </w:pPr>
            <w:r w:rsidRPr="00E73A0A">
              <w:rPr>
                <w:rFonts w:cstheme="minorHAnsi"/>
                <w:lang w:val="fr-FR"/>
              </w:rPr>
              <w:t xml:space="preserve">MEPC, </w:t>
            </w:r>
            <w:r w:rsidR="00E73A0A" w:rsidRPr="00E73A0A">
              <w:rPr>
                <w:rFonts w:cstheme="minorHAnsi"/>
                <w:lang w:val="fr-FR"/>
              </w:rPr>
              <w:t>pour le recrutement d</w:t>
            </w:r>
            <w:r w:rsidR="00E73A0A">
              <w:rPr>
                <w:rFonts w:cstheme="minorHAnsi"/>
                <w:lang w:val="fr-FR"/>
              </w:rPr>
              <w:t>u personnel</w:t>
            </w:r>
          </w:p>
          <w:p w14:paraId="340E4559" w14:textId="77777777" w:rsidR="0011562D" w:rsidRPr="00E73A0A" w:rsidRDefault="0011562D" w:rsidP="0011562D">
            <w:pPr>
              <w:keepLines/>
              <w:widowControl w:val="0"/>
              <w:rPr>
                <w:rFonts w:cstheme="minorHAnsi"/>
                <w:lang w:val="fr-FR"/>
              </w:rPr>
            </w:pPr>
          </w:p>
          <w:p w14:paraId="3305E736" w14:textId="5273689A" w:rsidR="0011562D" w:rsidRPr="00E73A0A" w:rsidRDefault="00AF15DB" w:rsidP="0011562D">
            <w:pPr>
              <w:keepLines/>
              <w:widowControl w:val="0"/>
              <w:rPr>
                <w:rFonts w:cstheme="minorHAnsi"/>
                <w:lang w:val="fr-FR"/>
              </w:rPr>
            </w:pPr>
            <w:r w:rsidRPr="00CA02F9">
              <w:rPr>
                <w:rFonts w:cstheme="minorHAnsi"/>
                <w:lang w:val="fr-FR"/>
              </w:rPr>
              <w:t>UCP</w:t>
            </w:r>
            <w:r w:rsidR="0011562D" w:rsidRPr="00E73A0A">
              <w:rPr>
                <w:rFonts w:cstheme="minorHAnsi"/>
                <w:lang w:val="fr-FR"/>
              </w:rPr>
              <w:t xml:space="preserve"> </w:t>
            </w:r>
            <w:r w:rsidR="00E73A0A" w:rsidRPr="00E73A0A">
              <w:rPr>
                <w:rFonts w:cstheme="minorHAnsi"/>
                <w:lang w:val="fr-FR"/>
              </w:rPr>
              <w:t>pour le recrutement d</w:t>
            </w:r>
            <w:r w:rsidR="00E73A0A">
              <w:rPr>
                <w:rFonts w:cstheme="minorHAnsi"/>
                <w:lang w:val="fr-FR"/>
              </w:rPr>
              <w:t>es contractants et des sous-contractants</w:t>
            </w:r>
          </w:p>
        </w:tc>
      </w:tr>
      <w:tr w:rsidR="00CA493C" w:rsidRPr="00FD436F" w14:paraId="0FB18662" w14:textId="77777777" w:rsidTr="005537CB">
        <w:trPr>
          <w:trHeight w:val="20"/>
        </w:trPr>
        <w:tc>
          <w:tcPr>
            <w:tcW w:w="715" w:type="dxa"/>
          </w:tcPr>
          <w:p w14:paraId="63D7D6E5" w14:textId="3F32B2F6" w:rsidR="00CA493C" w:rsidRPr="00FD436F" w:rsidRDefault="00CA493C" w:rsidP="00CA493C">
            <w:pPr>
              <w:keepLines/>
              <w:widowControl w:val="0"/>
              <w:jc w:val="center"/>
              <w:rPr>
                <w:rFonts w:cstheme="minorHAnsi"/>
                <w:sz w:val="20"/>
                <w:szCs w:val="20"/>
              </w:rPr>
            </w:pPr>
            <w:r>
              <w:rPr>
                <w:rFonts w:cstheme="minorHAnsi"/>
                <w:sz w:val="20"/>
                <w:szCs w:val="20"/>
              </w:rPr>
              <w:t>2.3</w:t>
            </w:r>
          </w:p>
        </w:tc>
        <w:tc>
          <w:tcPr>
            <w:tcW w:w="7380" w:type="dxa"/>
          </w:tcPr>
          <w:p w14:paraId="31A0F566" w14:textId="77777777" w:rsidR="00977EB5" w:rsidRPr="00977EB5" w:rsidRDefault="00977EB5" w:rsidP="00977EB5">
            <w:pPr>
              <w:keepLines/>
              <w:widowControl w:val="0"/>
              <w:shd w:val="clear" w:color="auto" w:fill="FFFFFF" w:themeFill="background1"/>
              <w:jc w:val="both"/>
              <w:rPr>
                <w:rFonts w:cstheme="minorHAnsi"/>
                <w:b/>
                <w:color w:val="5B9BD5" w:themeColor="accent5"/>
                <w:lang w:val="fr-FR"/>
              </w:rPr>
            </w:pPr>
            <w:r w:rsidRPr="00977EB5">
              <w:rPr>
                <w:rFonts w:cstheme="minorHAnsi"/>
                <w:b/>
                <w:color w:val="5B9BD5" w:themeColor="accent5"/>
                <w:lang w:val="fr-FR"/>
              </w:rPr>
              <w:t>MESURES DE SANTÉ ET DE SÉCURITÉ AU TRAVAIL (SST)</w:t>
            </w:r>
          </w:p>
          <w:p w14:paraId="6A5BF9E3" w14:textId="28A733F5" w:rsidR="00CA493C" w:rsidRPr="00977EB5" w:rsidRDefault="00977EB5" w:rsidP="00977EB5">
            <w:pPr>
              <w:keepLines/>
              <w:widowControl w:val="0"/>
              <w:shd w:val="clear" w:color="auto" w:fill="FFFFFF" w:themeFill="background1"/>
              <w:jc w:val="both"/>
              <w:rPr>
                <w:bCs/>
                <w:lang w:val="fr-FR"/>
              </w:rPr>
            </w:pPr>
            <w:r w:rsidRPr="00977EB5">
              <w:rPr>
                <w:rFonts w:cstheme="minorHAnsi"/>
                <w:bCs/>
                <w:lang w:val="fr-FR"/>
              </w:rPr>
              <w:t>Les activités du projet nécessite</w:t>
            </w:r>
            <w:r w:rsidR="00CF43B7">
              <w:rPr>
                <w:rFonts w:cstheme="minorHAnsi"/>
                <w:bCs/>
                <w:lang w:val="fr-FR"/>
              </w:rPr>
              <w:t>ro</w:t>
            </w:r>
            <w:r w:rsidRPr="00977EB5">
              <w:rPr>
                <w:rFonts w:cstheme="minorHAnsi"/>
                <w:bCs/>
                <w:lang w:val="fr-FR"/>
              </w:rPr>
              <w:t xml:space="preserve">nt des mesures de SST, car le personnel qui sera recruté </w:t>
            </w:r>
            <w:r w:rsidR="00CF43B7">
              <w:rPr>
                <w:rFonts w:cstheme="minorHAnsi"/>
                <w:bCs/>
                <w:lang w:val="fr-FR"/>
              </w:rPr>
              <w:t xml:space="preserve">devra </w:t>
            </w:r>
            <w:r w:rsidRPr="00977EB5">
              <w:rPr>
                <w:rFonts w:cstheme="minorHAnsi"/>
                <w:bCs/>
                <w:lang w:val="fr-FR"/>
              </w:rPr>
              <w:t xml:space="preserve">effectuer des missions sur le terrain et </w:t>
            </w:r>
            <w:r w:rsidR="00684ECF">
              <w:rPr>
                <w:rFonts w:cstheme="minorHAnsi"/>
                <w:bCs/>
                <w:lang w:val="fr-FR"/>
              </w:rPr>
              <w:t xml:space="preserve">accomplir </w:t>
            </w:r>
            <w:proofErr w:type="gramStart"/>
            <w:r w:rsidR="00684ECF">
              <w:rPr>
                <w:rFonts w:cstheme="minorHAnsi"/>
                <w:bCs/>
                <w:lang w:val="fr-FR"/>
              </w:rPr>
              <w:t>certains</w:t>
            </w:r>
            <w:r w:rsidRPr="00977EB5">
              <w:rPr>
                <w:rFonts w:cstheme="minorHAnsi"/>
                <w:bCs/>
                <w:lang w:val="fr-FR"/>
              </w:rPr>
              <w:t xml:space="preserve"> t</w:t>
            </w:r>
            <w:r w:rsidR="00684ECF">
              <w:rPr>
                <w:rFonts w:cstheme="minorHAnsi"/>
                <w:bCs/>
                <w:lang w:val="fr-FR"/>
              </w:rPr>
              <w:t>âches</w:t>
            </w:r>
            <w:proofErr w:type="gramEnd"/>
            <w:r w:rsidRPr="00977EB5">
              <w:rPr>
                <w:rFonts w:cstheme="minorHAnsi"/>
                <w:bCs/>
                <w:lang w:val="fr-FR"/>
              </w:rPr>
              <w:t xml:space="preserve"> de bureau </w:t>
            </w:r>
            <w:r w:rsidR="00684ECF">
              <w:rPr>
                <w:rFonts w:cstheme="minorHAnsi"/>
                <w:bCs/>
                <w:lang w:val="fr-FR"/>
              </w:rPr>
              <w:t xml:space="preserve">qui </w:t>
            </w:r>
            <w:r w:rsidRPr="00977EB5">
              <w:rPr>
                <w:rFonts w:cstheme="minorHAnsi"/>
                <w:bCs/>
                <w:lang w:val="fr-FR"/>
              </w:rPr>
              <w:t>présent</w:t>
            </w:r>
            <w:r w:rsidR="00684ECF">
              <w:rPr>
                <w:rFonts w:cstheme="minorHAnsi"/>
                <w:bCs/>
                <w:lang w:val="fr-FR"/>
              </w:rPr>
              <w:t>e</w:t>
            </w:r>
            <w:r w:rsidRPr="00977EB5">
              <w:rPr>
                <w:rFonts w:cstheme="minorHAnsi"/>
                <w:bCs/>
                <w:lang w:val="fr-FR"/>
              </w:rPr>
              <w:t>nt des risques pour la santé et la sécurité. Cela s'applique</w:t>
            </w:r>
            <w:r w:rsidR="00684ECF">
              <w:rPr>
                <w:rFonts w:cstheme="minorHAnsi"/>
                <w:bCs/>
                <w:lang w:val="fr-FR"/>
              </w:rPr>
              <w:t>ra</w:t>
            </w:r>
            <w:r w:rsidRPr="00977EB5">
              <w:rPr>
                <w:rFonts w:cstheme="minorHAnsi"/>
                <w:bCs/>
                <w:lang w:val="fr-FR"/>
              </w:rPr>
              <w:t xml:space="preserve"> également au personnel des entrepreneurs qui seront sur le site et à tous les autres travailleurs du projet.</w:t>
            </w:r>
          </w:p>
        </w:tc>
        <w:tc>
          <w:tcPr>
            <w:tcW w:w="3600" w:type="dxa"/>
            <w:shd w:val="clear" w:color="auto" w:fill="FFFFFF" w:themeFill="background1"/>
          </w:tcPr>
          <w:p w14:paraId="4AE8E9C6" w14:textId="77777777" w:rsidR="00CA493C" w:rsidRPr="00CF43B7" w:rsidRDefault="00CA493C" w:rsidP="00CA493C">
            <w:pPr>
              <w:rPr>
                <w:rFonts w:eastAsia="Times New Roman" w:cstheme="minorHAnsi"/>
                <w:bCs/>
                <w:iCs/>
                <w:highlight w:val="green"/>
                <w:shd w:val="clear" w:color="auto" w:fill="FFFF00"/>
                <w:lang w:val="fr-FR"/>
              </w:rPr>
            </w:pPr>
          </w:p>
          <w:p w14:paraId="658E6C7A" w14:textId="3F6B0F98" w:rsidR="00CA493C" w:rsidRPr="00CF43B7" w:rsidRDefault="00CF43B7" w:rsidP="00CA493C">
            <w:pPr>
              <w:rPr>
                <w:rFonts w:cstheme="minorHAnsi"/>
                <w:iCs/>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23E47D8E" w14:textId="1C956E93" w:rsidR="00CA493C" w:rsidRPr="00FD436F" w:rsidRDefault="00CA493C" w:rsidP="00CA493C">
            <w:pPr>
              <w:keepLines/>
              <w:widowControl w:val="0"/>
              <w:rPr>
                <w:rFonts w:cstheme="minorHAnsi"/>
              </w:rPr>
            </w:pPr>
            <w:r w:rsidRPr="00FD436F">
              <w:rPr>
                <w:rFonts w:cstheme="minorHAnsi"/>
              </w:rPr>
              <w:t xml:space="preserve">MEPC, </w:t>
            </w:r>
            <w:r w:rsidR="00AF15DB">
              <w:rPr>
                <w:rFonts w:cstheme="minorHAnsi"/>
              </w:rPr>
              <w:t>UCP</w:t>
            </w:r>
          </w:p>
        </w:tc>
      </w:tr>
      <w:tr w:rsidR="00CA493C" w:rsidRPr="00FD436F" w14:paraId="14C41C10" w14:textId="77777777" w:rsidTr="005537CB">
        <w:trPr>
          <w:trHeight w:val="20"/>
        </w:trPr>
        <w:tc>
          <w:tcPr>
            <w:tcW w:w="715" w:type="dxa"/>
          </w:tcPr>
          <w:p w14:paraId="1DF32CE0" w14:textId="34F890DF" w:rsidR="00CA493C" w:rsidRPr="00FD436F" w:rsidRDefault="00CA493C" w:rsidP="00CA493C">
            <w:pPr>
              <w:keepLines/>
              <w:widowControl w:val="0"/>
              <w:jc w:val="center"/>
              <w:rPr>
                <w:rFonts w:cstheme="minorHAnsi"/>
                <w:sz w:val="20"/>
                <w:szCs w:val="20"/>
              </w:rPr>
            </w:pPr>
            <w:r w:rsidRPr="00FD436F">
              <w:rPr>
                <w:rFonts w:cstheme="minorHAnsi"/>
                <w:sz w:val="20"/>
                <w:szCs w:val="20"/>
              </w:rPr>
              <w:t>2.4</w:t>
            </w:r>
          </w:p>
        </w:tc>
        <w:tc>
          <w:tcPr>
            <w:tcW w:w="7380" w:type="dxa"/>
          </w:tcPr>
          <w:p w14:paraId="150D5130" w14:textId="5F43E986" w:rsidR="00CA493C" w:rsidRPr="004B4E4D" w:rsidRDefault="004B4E4D" w:rsidP="00CA493C">
            <w:pPr>
              <w:keepLines/>
              <w:widowControl w:val="0"/>
              <w:jc w:val="both"/>
              <w:rPr>
                <w:lang w:val="fr-FR"/>
              </w:rPr>
            </w:pPr>
            <w:r w:rsidRPr="004B4E4D">
              <w:rPr>
                <w:rFonts w:cstheme="minorHAnsi"/>
                <w:b/>
                <w:color w:val="5B9BD5" w:themeColor="accent5"/>
                <w:lang w:val="fr-FR"/>
              </w:rPr>
              <w:t xml:space="preserve">PRÉPARATION ET RÉPONSE AUX URGENCES : </w:t>
            </w:r>
            <w:r w:rsidRPr="004B4E4D">
              <w:rPr>
                <w:rFonts w:cstheme="minorHAnsi"/>
                <w:bCs/>
                <w:lang w:val="fr-FR"/>
              </w:rPr>
              <w:t>Le bénéficiaire inclura des mécanismes de préparation et de réponse aux urgences dans les mesures de SST identifiées au paragraphe 2.3.</w:t>
            </w:r>
          </w:p>
        </w:tc>
        <w:tc>
          <w:tcPr>
            <w:tcW w:w="3600" w:type="dxa"/>
            <w:shd w:val="clear" w:color="auto" w:fill="FFFFFF" w:themeFill="background1"/>
          </w:tcPr>
          <w:p w14:paraId="3AF060AD" w14:textId="4736530D" w:rsidR="00CA493C" w:rsidRPr="00CF43B7" w:rsidRDefault="00CF43B7" w:rsidP="00CA493C">
            <w:pPr>
              <w:keepLines/>
              <w:widowControl w:val="0"/>
              <w:jc w:val="both"/>
              <w:rPr>
                <w:rFonts w:cstheme="minorHAnsi"/>
                <w:iCs/>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32B99634" w14:textId="56D8BA06" w:rsidR="00CA493C" w:rsidRPr="00FD436F" w:rsidRDefault="00CA493C" w:rsidP="00CA493C">
            <w:pPr>
              <w:keepLines/>
              <w:widowControl w:val="0"/>
              <w:rPr>
                <w:rFonts w:cstheme="minorHAnsi"/>
              </w:rPr>
            </w:pPr>
            <w:r w:rsidRPr="00FD436F">
              <w:rPr>
                <w:rFonts w:cstheme="minorHAnsi"/>
              </w:rPr>
              <w:t xml:space="preserve">MEPC, </w:t>
            </w:r>
            <w:r w:rsidR="00AF15DB">
              <w:rPr>
                <w:rFonts w:cstheme="minorHAnsi"/>
              </w:rPr>
              <w:t>UCP</w:t>
            </w:r>
          </w:p>
        </w:tc>
      </w:tr>
      <w:tr w:rsidR="00CA493C" w:rsidRPr="004B2B07" w14:paraId="0E53F498" w14:textId="77777777" w:rsidTr="00CF43B7">
        <w:trPr>
          <w:trHeight w:val="386"/>
        </w:trPr>
        <w:tc>
          <w:tcPr>
            <w:tcW w:w="14305" w:type="dxa"/>
            <w:gridSpan w:val="4"/>
            <w:shd w:val="clear" w:color="auto" w:fill="F4B083" w:themeFill="accent2" w:themeFillTint="99"/>
          </w:tcPr>
          <w:p w14:paraId="27875851" w14:textId="53E3BA0B" w:rsidR="00CA493C" w:rsidRPr="00CF43B7" w:rsidRDefault="00CF43B7" w:rsidP="00CA493C">
            <w:pPr>
              <w:keepLines/>
              <w:widowControl w:val="0"/>
              <w:rPr>
                <w:rFonts w:cstheme="minorHAnsi"/>
                <w:sz w:val="24"/>
                <w:szCs w:val="24"/>
                <w:lang w:val="fr-FR"/>
              </w:rPr>
            </w:pPr>
            <w:r w:rsidRPr="00CF43B7">
              <w:rPr>
                <w:rFonts w:cstheme="minorHAnsi"/>
                <w:b/>
                <w:sz w:val="24"/>
                <w:szCs w:val="24"/>
                <w:lang w:val="fr-FR"/>
              </w:rPr>
              <w:t>N</w:t>
            </w:r>
            <w:r w:rsidR="00CA493C" w:rsidRPr="00CF43B7">
              <w:rPr>
                <w:rFonts w:cstheme="minorHAnsi"/>
                <w:b/>
                <w:sz w:val="24"/>
                <w:szCs w:val="24"/>
                <w:lang w:val="fr-FR"/>
              </w:rPr>
              <w:t xml:space="preserve">ES </w:t>
            </w:r>
            <w:proofErr w:type="gramStart"/>
            <w:r w:rsidR="00CA493C" w:rsidRPr="00CF43B7">
              <w:rPr>
                <w:rFonts w:cstheme="minorHAnsi"/>
                <w:b/>
                <w:sz w:val="24"/>
                <w:szCs w:val="24"/>
                <w:lang w:val="fr-FR"/>
              </w:rPr>
              <w:t>3:</w:t>
            </w:r>
            <w:proofErr w:type="gramEnd"/>
            <w:r w:rsidR="00CA493C" w:rsidRPr="00CF43B7">
              <w:rPr>
                <w:rFonts w:cstheme="minorHAnsi"/>
                <w:b/>
                <w:sz w:val="24"/>
                <w:szCs w:val="24"/>
                <w:lang w:val="fr-FR"/>
              </w:rPr>
              <w:t xml:space="preserve"> </w:t>
            </w:r>
            <w:r w:rsidR="002952E0" w:rsidRPr="00CF43B7">
              <w:rPr>
                <w:rFonts w:cstheme="minorHAnsi"/>
                <w:b/>
                <w:sz w:val="24"/>
                <w:szCs w:val="24"/>
                <w:lang w:val="fr-FR"/>
              </w:rPr>
              <w:t xml:space="preserve">Efficacité des </w:t>
            </w:r>
            <w:r w:rsidRPr="00CF43B7">
              <w:rPr>
                <w:rFonts w:cstheme="minorHAnsi"/>
                <w:b/>
                <w:sz w:val="24"/>
                <w:szCs w:val="24"/>
                <w:lang w:val="fr-FR"/>
              </w:rPr>
              <w:t>R</w:t>
            </w:r>
            <w:r w:rsidR="002952E0" w:rsidRPr="00CF43B7">
              <w:rPr>
                <w:rFonts w:cstheme="minorHAnsi"/>
                <w:b/>
                <w:sz w:val="24"/>
                <w:szCs w:val="24"/>
                <w:lang w:val="fr-FR"/>
              </w:rPr>
              <w:t>essources</w:t>
            </w:r>
            <w:r w:rsidR="00684ECF">
              <w:rPr>
                <w:rFonts w:cstheme="minorHAnsi"/>
                <w:b/>
                <w:sz w:val="24"/>
                <w:szCs w:val="24"/>
                <w:lang w:val="fr-FR"/>
              </w:rPr>
              <w:t>,</w:t>
            </w:r>
            <w:r w:rsidR="002952E0" w:rsidRPr="00CF43B7">
              <w:rPr>
                <w:rFonts w:cstheme="minorHAnsi"/>
                <w:b/>
                <w:sz w:val="24"/>
                <w:szCs w:val="24"/>
                <w:lang w:val="fr-FR"/>
              </w:rPr>
              <w:t xml:space="preserve"> </w:t>
            </w:r>
            <w:r w:rsidRPr="00CF43B7">
              <w:rPr>
                <w:rFonts w:cstheme="minorHAnsi"/>
                <w:b/>
                <w:sz w:val="24"/>
                <w:szCs w:val="24"/>
                <w:lang w:val="fr-FR"/>
              </w:rPr>
              <w:t>P</w:t>
            </w:r>
            <w:r w:rsidR="002952E0" w:rsidRPr="00CF43B7">
              <w:rPr>
                <w:rFonts w:cstheme="minorHAnsi"/>
                <w:b/>
                <w:sz w:val="24"/>
                <w:szCs w:val="24"/>
                <w:lang w:val="fr-FR"/>
              </w:rPr>
              <w:t xml:space="preserve">révention et </w:t>
            </w:r>
            <w:r w:rsidRPr="00CF43B7">
              <w:rPr>
                <w:rFonts w:cstheme="minorHAnsi"/>
                <w:b/>
                <w:sz w:val="24"/>
                <w:szCs w:val="24"/>
                <w:lang w:val="fr-FR"/>
              </w:rPr>
              <w:t>G</w:t>
            </w:r>
            <w:r w:rsidR="002952E0" w:rsidRPr="00CF43B7">
              <w:rPr>
                <w:rFonts w:cstheme="minorHAnsi"/>
                <w:b/>
                <w:sz w:val="24"/>
                <w:szCs w:val="24"/>
                <w:lang w:val="fr-FR"/>
              </w:rPr>
              <w:t xml:space="preserve">estion de la </w:t>
            </w:r>
            <w:r w:rsidRPr="00CF43B7">
              <w:rPr>
                <w:rFonts w:cstheme="minorHAnsi"/>
                <w:b/>
                <w:sz w:val="24"/>
                <w:szCs w:val="24"/>
                <w:lang w:val="fr-FR"/>
              </w:rPr>
              <w:t>P</w:t>
            </w:r>
            <w:r w:rsidR="002952E0" w:rsidRPr="00CF43B7">
              <w:rPr>
                <w:rFonts w:cstheme="minorHAnsi"/>
                <w:b/>
                <w:sz w:val="24"/>
                <w:szCs w:val="24"/>
                <w:lang w:val="fr-FR"/>
              </w:rPr>
              <w:t>ollution</w:t>
            </w:r>
          </w:p>
        </w:tc>
      </w:tr>
      <w:tr w:rsidR="00753B13" w:rsidRPr="00FD436F" w14:paraId="5E726466" w14:textId="77777777" w:rsidTr="005537CB">
        <w:trPr>
          <w:trHeight w:val="20"/>
        </w:trPr>
        <w:tc>
          <w:tcPr>
            <w:tcW w:w="715" w:type="dxa"/>
          </w:tcPr>
          <w:p w14:paraId="7A6707B7" w14:textId="6E3C2F03" w:rsidR="00753B13" w:rsidRPr="00753B13" w:rsidRDefault="00753B13" w:rsidP="00753B13">
            <w:pPr>
              <w:keepLines/>
              <w:widowControl w:val="0"/>
              <w:rPr>
                <w:rFonts w:cstheme="minorHAnsi"/>
              </w:rPr>
            </w:pPr>
            <w:r w:rsidRPr="00F82D27">
              <w:rPr>
                <w:rFonts w:cstheme="minorHAnsi"/>
              </w:rPr>
              <w:lastRenderedPageBreak/>
              <w:t>3.1</w:t>
            </w:r>
          </w:p>
        </w:tc>
        <w:tc>
          <w:tcPr>
            <w:tcW w:w="7380" w:type="dxa"/>
          </w:tcPr>
          <w:p w14:paraId="4430A2E6" w14:textId="77777777" w:rsidR="00522693" w:rsidRPr="00522693" w:rsidRDefault="00522693" w:rsidP="00522693">
            <w:pPr>
              <w:keepLines/>
              <w:widowControl w:val="0"/>
              <w:rPr>
                <w:rFonts w:cstheme="minorHAnsi"/>
                <w:b/>
                <w:color w:val="5B9BD5" w:themeColor="accent5"/>
                <w:lang w:val="fr-FR"/>
              </w:rPr>
            </w:pPr>
            <w:r w:rsidRPr="00522693">
              <w:rPr>
                <w:rFonts w:cstheme="minorHAnsi"/>
                <w:b/>
                <w:color w:val="5B9BD5" w:themeColor="accent5"/>
                <w:lang w:val="fr-FR"/>
              </w:rPr>
              <w:t xml:space="preserve">PLAN DE GESTION DES DÉCHETS : </w:t>
            </w:r>
          </w:p>
          <w:p w14:paraId="46BF0DC1" w14:textId="4C42D6BB" w:rsidR="00684ECF" w:rsidRPr="00684ECF" w:rsidRDefault="00684ECF" w:rsidP="00684ECF">
            <w:pPr>
              <w:keepLines/>
              <w:widowControl w:val="0"/>
              <w:rPr>
                <w:rFonts w:cstheme="minorHAnsi"/>
                <w:bCs/>
                <w:lang w:val="fr-FR"/>
              </w:rPr>
            </w:pPr>
            <w:r w:rsidRPr="00684ECF">
              <w:rPr>
                <w:rFonts w:cstheme="minorHAnsi"/>
                <w:bCs/>
                <w:lang w:val="fr-FR"/>
              </w:rPr>
              <w:t xml:space="preserve">Les aspects pertinents de cette norme seront pris en compte, le cas échéant, dans le cadre de l'action 1.2 ci-dessus, y compris, entre autres, les mesures visant à gérer les déchets dangereux et non dangereux et à utiliser les ressources (eau, air, etc.) conformément aux règles et réglementations des partenaires de mise en œuvre et en accord avec </w:t>
            </w:r>
            <w:r>
              <w:rPr>
                <w:rFonts w:cstheme="minorHAnsi"/>
                <w:bCs/>
                <w:lang w:val="fr-FR"/>
              </w:rPr>
              <w:t xml:space="preserve">la NES </w:t>
            </w:r>
            <w:r w:rsidRPr="00684ECF">
              <w:rPr>
                <w:rFonts w:cstheme="minorHAnsi"/>
                <w:bCs/>
                <w:lang w:val="fr-FR"/>
              </w:rPr>
              <w:t xml:space="preserve">3, les directives pertinentes du Groupe de la Banque mondiale en matière d'environnement, de santé et de sécurité (directives </w:t>
            </w:r>
            <w:r>
              <w:rPr>
                <w:rFonts w:cstheme="minorHAnsi"/>
                <w:bCs/>
                <w:lang w:val="fr-FR"/>
              </w:rPr>
              <w:t>NE</w:t>
            </w:r>
            <w:r w:rsidRPr="00684ECF">
              <w:rPr>
                <w:rFonts w:cstheme="minorHAnsi"/>
                <w:bCs/>
                <w:lang w:val="fr-FR"/>
              </w:rPr>
              <w:t xml:space="preserve">S du GBM) et les bonnes pratiques industrielles internationales (telles que définies dans </w:t>
            </w:r>
            <w:r>
              <w:rPr>
                <w:rFonts w:cstheme="minorHAnsi"/>
                <w:bCs/>
                <w:lang w:val="fr-FR"/>
              </w:rPr>
              <w:t xml:space="preserve">la NES </w:t>
            </w:r>
            <w:r w:rsidRPr="00684ECF">
              <w:rPr>
                <w:rFonts w:cstheme="minorHAnsi"/>
                <w:bCs/>
                <w:lang w:val="fr-FR"/>
              </w:rPr>
              <w:t>3).</w:t>
            </w:r>
          </w:p>
          <w:p w14:paraId="2A7F91D6" w14:textId="77777777" w:rsidR="00684ECF" w:rsidRPr="00684ECF" w:rsidRDefault="00684ECF" w:rsidP="00684ECF">
            <w:pPr>
              <w:keepLines/>
              <w:widowControl w:val="0"/>
              <w:rPr>
                <w:rFonts w:cstheme="minorHAnsi"/>
                <w:bCs/>
                <w:lang w:val="fr-FR"/>
              </w:rPr>
            </w:pPr>
          </w:p>
          <w:p w14:paraId="0A8A064D" w14:textId="3B2921CF" w:rsidR="00522693" w:rsidRPr="00522693" w:rsidRDefault="00522693" w:rsidP="00522693">
            <w:pPr>
              <w:keepLines/>
              <w:widowControl w:val="0"/>
              <w:rPr>
                <w:rFonts w:cstheme="minorHAnsi"/>
                <w:bCs/>
                <w:lang w:val="fr-FR"/>
              </w:rPr>
            </w:pPr>
            <w:r w:rsidRPr="00522693">
              <w:rPr>
                <w:rFonts w:cstheme="minorHAnsi"/>
                <w:bCs/>
                <w:lang w:val="fr-FR"/>
              </w:rPr>
              <w:t xml:space="preserve">Le </w:t>
            </w:r>
            <w:r w:rsidR="00684ECF">
              <w:rPr>
                <w:rFonts w:cstheme="minorHAnsi"/>
                <w:bCs/>
                <w:lang w:val="fr-FR"/>
              </w:rPr>
              <w:t>B</w:t>
            </w:r>
            <w:r w:rsidRPr="00522693">
              <w:rPr>
                <w:rFonts w:cstheme="minorHAnsi"/>
                <w:bCs/>
                <w:lang w:val="fr-FR"/>
              </w:rPr>
              <w:t>énéficiaire d</w:t>
            </w:r>
            <w:r w:rsidR="00684ECF">
              <w:rPr>
                <w:rFonts w:cstheme="minorHAnsi"/>
                <w:bCs/>
                <w:lang w:val="fr-FR"/>
              </w:rPr>
              <w:t>evra</w:t>
            </w:r>
            <w:r w:rsidRPr="00522693">
              <w:rPr>
                <w:rFonts w:cstheme="minorHAnsi"/>
                <w:bCs/>
                <w:lang w:val="fr-FR"/>
              </w:rPr>
              <w:t xml:space="preserve"> également s'assurer que les fournisseurs du projet préparent et appliquent un plan de traitement des déchets et des matières dangereuses (déchets ordinaires et déchets spéciaux).</w:t>
            </w:r>
          </w:p>
          <w:p w14:paraId="5D9FE240" w14:textId="62572D3C" w:rsidR="00753B13" w:rsidRPr="00522693" w:rsidRDefault="00753B13" w:rsidP="00522693">
            <w:pPr>
              <w:autoSpaceDE w:val="0"/>
              <w:autoSpaceDN w:val="0"/>
              <w:adjustRightInd w:val="0"/>
              <w:rPr>
                <w:rFonts w:ascii="Calibri" w:hAnsi="Calibri" w:cs="Calibri"/>
                <w:lang w:val="fr-FR"/>
              </w:rPr>
            </w:pPr>
          </w:p>
        </w:tc>
        <w:tc>
          <w:tcPr>
            <w:tcW w:w="3600" w:type="dxa"/>
          </w:tcPr>
          <w:p w14:paraId="59B7AB4F" w14:textId="2151516D" w:rsidR="00753B13" w:rsidRPr="00480939" w:rsidRDefault="004B2B07" w:rsidP="00753B13">
            <w:pPr>
              <w:keepLines/>
              <w:widowControl w:val="0"/>
              <w:rPr>
                <w:rFonts w:cstheme="minorHAnsi"/>
                <w:lang w:val="fr-FR"/>
              </w:rPr>
            </w:pPr>
            <w:r w:rsidRPr="004B2B07">
              <w:rPr>
                <w:rFonts w:cstheme="minorHAnsi"/>
                <w:lang w:val="fr-FR"/>
              </w:rPr>
              <w:t>Un plan de gestion des déchets de soins de santé doit être préparé et adopté d'une manière satisfaisante pour la Banque mondiale avant la réalisation de toute activité impliquant le déploiement d'agents de santé communautaires ou la prestation de services de santé dans le cadre du projet.</w:t>
            </w:r>
          </w:p>
        </w:tc>
        <w:tc>
          <w:tcPr>
            <w:tcW w:w="2610" w:type="dxa"/>
          </w:tcPr>
          <w:p w14:paraId="64F9CE76" w14:textId="72EE25A1" w:rsidR="00753B13" w:rsidRPr="00E352A7" w:rsidRDefault="00753B13" w:rsidP="00753B13">
            <w:pPr>
              <w:keepLines/>
              <w:widowControl w:val="0"/>
              <w:rPr>
                <w:rFonts w:cstheme="minorHAnsi"/>
              </w:rPr>
            </w:pPr>
            <w:r w:rsidRPr="00E352A7">
              <w:rPr>
                <w:rFonts w:cstheme="minorHAnsi"/>
              </w:rPr>
              <w:t xml:space="preserve">MEPC, </w:t>
            </w:r>
            <w:r w:rsidR="00AF15DB">
              <w:rPr>
                <w:rFonts w:cstheme="minorHAnsi"/>
              </w:rPr>
              <w:t>UCP</w:t>
            </w:r>
          </w:p>
        </w:tc>
      </w:tr>
      <w:tr w:rsidR="00CA493C" w:rsidRPr="004B2B07" w14:paraId="62FE8588" w14:textId="77777777" w:rsidTr="00CC3F79">
        <w:trPr>
          <w:trHeight w:val="20"/>
        </w:trPr>
        <w:tc>
          <w:tcPr>
            <w:tcW w:w="14305" w:type="dxa"/>
            <w:gridSpan w:val="4"/>
            <w:shd w:val="clear" w:color="auto" w:fill="F4B083" w:themeFill="accent2" w:themeFillTint="99"/>
          </w:tcPr>
          <w:p w14:paraId="0DED4862" w14:textId="1CE0F80E" w:rsidR="00CA493C" w:rsidRPr="00A0357A" w:rsidRDefault="00CA493C" w:rsidP="00CA493C">
            <w:pPr>
              <w:keepLines/>
              <w:widowControl w:val="0"/>
              <w:rPr>
                <w:rFonts w:cstheme="minorHAnsi"/>
                <w:lang w:val="fr-FR"/>
              </w:rPr>
            </w:pPr>
            <w:r w:rsidRPr="00A0357A">
              <w:rPr>
                <w:rFonts w:cstheme="minorHAnsi"/>
                <w:b/>
                <w:shd w:val="clear" w:color="auto" w:fill="F4B083" w:themeFill="accent2" w:themeFillTint="99"/>
                <w:lang w:val="fr-FR"/>
              </w:rPr>
              <w:t>ESS</w:t>
            </w:r>
            <w:proofErr w:type="gramStart"/>
            <w:r w:rsidRPr="00A0357A">
              <w:rPr>
                <w:rFonts w:cstheme="minorHAnsi"/>
                <w:b/>
                <w:shd w:val="clear" w:color="auto" w:fill="F4B083" w:themeFill="accent2" w:themeFillTint="99"/>
                <w:lang w:val="fr-FR"/>
              </w:rPr>
              <w:t>4:</w:t>
            </w:r>
            <w:proofErr w:type="gramEnd"/>
            <w:r w:rsidRPr="00A0357A">
              <w:rPr>
                <w:rFonts w:cstheme="minorHAnsi"/>
                <w:b/>
                <w:shd w:val="clear" w:color="auto" w:fill="F4B083" w:themeFill="accent2" w:themeFillTint="99"/>
                <w:lang w:val="fr-FR"/>
              </w:rPr>
              <w:t xml:space="preserve"> </w:t>
            </w:r>
            <w:r w:rsidR="00A0357A" w:rsidRPr="00A0357A">
              <w:rPr>
                <w:rFonts w:cstheme="minorHAnsi"/>
                <w:b/>
                <w:shd w:val="clear" w:color="auto" w:fill="F4B083" w:themeFill="accent2" w:themeFillTint="99"/>
                <w:lang w:val="fr-FR"/>
              </w:rPr>
              <w:t>Santé et sécurité de la communauté</w:t>
            </w:r>
          </w:p>
        </w:tc>
      </w:tr>
      <w:tr w:rsidR="006509FD" w:rsidRPr="00FD436F" w14:paraId="3FF9BF30" w14:textId="77777777" w:rsidTr="005537CB">
        <w:trPr>
          <w:trHeight w:val="20"/>
        </w:trPr>
        <w:tc>
          <w:tcPr>
            <w:tcW w:w="715" w:type="dxa"/>
          </w:tcPr>
          <w:p w14:paraId="385F0FBC" w14:textId="7123FBF0" w:rsidR="006509FD" w:rsidRPr="00223B4B" w:rsidRDefault="006509FD" w:rsidP="006509FD">
            <w:pPr>
              <w:keepLines/>
              <w:widowControl w:val="0"/>
              <w:jc w:val="both"/>
              <w:rPr>
                <w:rFonts w:cstheme="minorHAnsi"/>
                <w:iCs/>
              </w:rPr>
            </w:pPr>
            <w:r w:rsidRPr="00F82D27">
              <w:rPr>
                <w:rFonts w:cstheme="minorHAnsi"/>
              </w:rPr>
              <w:t>4.1</w:t>
            </w:r>
          </w:p>
        </w:tc>
        <w:tc>
          <w:tcPr>
            <w:tcW w:w="7380" w:type="dxa"/>
          </w:tcPr>
          <w:p w14:paraId="62435BFB" w14:textId="508D1EAF" w:rsidR="002C4E96" w:rsidRPr="002C4E96" w:rsidRDefault="002C4E96" w:rsidP="002C4E96">
            <w:pPr>
              <w:keepLines/>
              <w:widowControl w:val="0"/>
              <w:rPr>
                <w:rFonts w:cstheme="minorHAnsi"/>
                <w:b/>
                <w:color w:val="5B9BD5" w:themeColor="accent5"/>
                <w:lang w:val="fr-FR"/>
              </w:rPr>
            </w:pPr>
            <w:r w:rsidRPr="002C4E96">
              <w:rPr>
                <w:rFonts w:cstheme="minorHAnsi"/>
                <w:b/>
                <w:color w:val="5B9BD5" w:themeColor="accent5"/>
                <w:lang w:val="fr-FR"/>
              </w:rPr>
              <w:t xml:space="preserve">MESURES DE PRÉVENTION </w:t>
            </w:r>
            <w:r w:rsidR="0075672D">
              <w:rPr>
                <w:rFonts w:cstheme="minorHAnsi"/>
                <w:b/>
                <w:color w:val="5B9BD5" w:themeColor="accent5"/>
                <w:lang w:val="fr-FR"/>
              </w:rPr>
              <w:t xml:space="preserve">CONTRE LA </w:t>
            </w:r>
            <w:r w:rsidRPr="002C4E96">
              <w:rPr>
                <w:rFonts w:cstheme="minorHAnsi"/>
                <w:b/>
                <w:color w:val="5B9BD5" w:themeColor="accent5"/>
                <w:lang w:val="fr-FR"/>
              </w:rPr>
              <w:t xml:space="preserve">COVID-19 : </w:t>
            </w:r>
          </w:p>
          <w:p w14:paraId="31EB643B" w14:textId="1812A6A7" w:rsidR="006509FD" w:rsidRPr="002C4E96" w:rsidRDefault="002C4E96" w:rsidP="002C4E96">
            <w:pPr>
              <w:autoSpaceDE w:val="0"/>
              <w:autoSpaceDN w:val="0"/>
              <w:adjustRightInd w:val="0"/>
              <w:rPr>
                <w:rFonts w:ascii="Calibri" w:hAnsi="Calibri" w:cs="Calibri"/>
                <w:bCs/>
                <w:lang w:val="fr-FR"/>
              </w:rPr>
            </w:pPr>
            <w:r w:rsidRPr="002C4E96">
              <w:rPr>
                <w:rFonts w:cstheme="minorHAnsi"/>
                <w:bCs/>
                <w:lang w:val="fr-FR"/>
              </w:rPr>
              <w:t xml:space="preserve">Le </w:t>
            </w:r>
            <w:r w:rsidR="0075672D">
              <w:rPr>
                <w:rFonts w:cstheme="minorHAnsi"/>
                <w:bCs/>
                <w:lang w:val="fr-FR"/>
              </w:rPr>
              <w:t>B</w:t>
            </w:r>
            <w:r w:rsidRPr="002C4E96">
              <w:rPr>
                <w:rFonts w:cstheme="minorHAnsi"/>
                <w:bCs/>
                <w:lang w:val="fr-FR"/>
              </w:rPr>
              <w:t>énéficiaire prépare, divulgue, consulte, adopte et assure la mise en œuvre des plans de prévention des mesures de covid-19 (réunions de sensibilisation, kits de lavage, distanciation sociale, respect des règles d'hygiène et de bonnes pratiques lors de l'utilisation du petit matériel chirurgical lors de la prise en charge de certaines personnes atteintes de maladies infectieuses, gestion des déchets issus des travaux et des communautés, etc.), notamment des plans sanitaires sur site lors des travaux de construction/rénovation, des sessions de formation et des événements conformément aux PGES.</w:t>
            </w:r>
          </w:p>
        </w:tc>
        <w:tc>
          <w:tcPr>
            <w:tcW w:w="3600" w:type="dxa"/>
          </w:tcPr>
          <w:p w14:paraId="2E710978" w14:textId="03371B54" w:rsidR="006509FD" w:rsidRPr="008F375E" w:rsidRDefault="008F375E" w:rsidP="006509FD">
            <w:pPr>
              <w:keepLines/>
              <w:widowControl w:val="0"/>
              <w:jc w:val="both"/>
              <w:rPr>
                <w:rFonts w:cstheme="minorHAnsi"/>
                <w:iCs/>
                <w:lang w:val="fr-FR"/>
              </w:rPr>
            </w:pPr>
            <w:r w:rsidRPr="008F375E">
              <w:rPr>
                <w:rFonts w:cstheme="minorHAnsi"/>
                <w:iCs/>
                <w:lang w:val="fr-FR"/>
              </w:rPr>
              <w:t>Avant le début des activités liées aux travaux de génie civil, des formations, des événements et ensuite mis en œuvre tout au long de la mise en œuvre du projet.</w:t>
            </w:r>
          </w:p>
        </w:tc>
        <w:tc>
          <w:tcPr>
            <w:tcW w:w="2610" w:type="dxa"/>
          </w:tcPr>
          <w:p w14:paraId="676244E4" w14:textId="26D98E9B" w:rsidR="006509FD" w:rsidRPr="00223B4B" w:rsidRDefault="006509FD" w:rsidP="006509FD">
            <w:pPr>
              <w:keepLines/>
              <w:widowControl w:val="0"/>
              <w:jc w:val="both"/>
              <w:rPr>
                <w:rFonts w:cstheme="minorHAnsi"/>
                <w:iCs/>
              </w:rPr>
            </w:pPr>
            <w:r w:rsidRPr="00F82D27">
              <w:rPr>
                <w:rFonts w:cstheme="minorHAnsi"/>
              </w:rPr>
              <w:t>M</w:t>
            </w:r>
            <w:r w:rsidR="008756CC" w:rsidRPr="00F82D27">
              <w:rPr>
                <w:rFonts w:cstheme="minorHAnsi"/>
              </w:rPr>
              <w:t>EPC</w:t>
            </w:r>
            <w:r w:rsidRPr="00F82D27">
              <w:rPr>
                <w:rFonts w:cstheme="minorHAnsi"/>
              </w:rPr>
              <w:t xml:space="preserve">/ </w:t>
            </w:r>
            <w:r w:rsidR="00AF15DB">
              <w:rPr>
                <w:rFonts w:cstheme="minorHAnsi"/>
              </w:rPr>
              <w:t>UCP</w:t>
            </w:r>
            <w:r w:rsidRPr="00F82D27">
              <w:rPr>
                <w:rFonts w:cstheme="minorHAnsi"/>
              </w:rPr>
              <w:t xml:space="preserve"> </w:t>
            </w:r>
          </w:p>
        </w:tc>
      </w:tr>
      <w:tr w:rsidR="00AC522E" w:rsidRPr="00FD436F" w14:paraId="1068CE84" w14:textId="77777777" w:rsidTr="005537CB">
        <w:trPr>
          <w:trHeight w:val="20"/>
        </w:trPr>
        <w:tc>
          <w:tcPr>
            <w:tcW w:w="715" w:type="dxa"/>
          </w:tcPr>
          <w:p w14:paraId="57713C92" w14:textId="6E582914" w:rsidR="00AC522E" w:rsidRPr="00F82D27" w:rsidRDefault="00AC522E" w:rsidP="00AC522E">
            <w:pPr>
              <w:keepLines/>
              <w:widowControl w:val="0"/>
              <w:jc w:val="both"/>
              <w:rPr>
                <w:rFonts w:cstheme="minorHAnsi"/>
              </w:rPr>
            </w:pPr>
            <w:r w:rsidRPr="00F82D27">
              <w:rPr>
                <w:rFonts w:cstheme="minorHAnsi"/>
              </w:rPr>
              <w:t>4.2</w:t>
            </w:r>
          </w:p>
        </w:tc>
        <w:tc>
          <w:tcPr>
            <w:tcW w:w="7380" w:type="dxa"/>
          </w:tcPr>
          <w:p w14:paraId="1B9EC868" w14:textId="77777777" w:rsidR="00035A50" w:rsidRPr="00035A50" w:rsidRDefault="00035A50" w:rsidP="00035A50">
            <w:pPr>
              <w:keepLines/>
              <w:widowControl w:val="0"/>
              <w:rPr>
                <w:rFonts w:cstheme="minorHAnsi"/>
                <w:b/>
                <w:color w:val="5B9BD5" w:themeColor="accent5"/>
                <w:lang w:val="fr-FR"/>
              </w:rPr>
            </w:pPr>
            <w:r w:rsidRPr="00035A50">
              <w:rPr>
                <w:rFonts w:cstheme="minorHAnsi"/>
                <w:b/>
                <w:color w:val="5B9BD5" w:themeColor="accent5"/>
                <w:lang w:val="fr-FR"/>
              </w:rPr>
              <w:t xml:space="preserve">CIRCULATION ET SÉCURITÉ ROUTIÈRE : </w:t>
            </w:r>
          </w:p>
          <w:p w14:paraId="2E2D8A07" w14:textId="185890D0" w:rsidR="00AC522E" w:rsidRPr="00035A50" w:rsidRDefault="00035A50" w:rsidP="00035A50">
            <w:pPr>
              <w:keepLines/>
              <w:widowControl w:val="0"/>
              <w:rPr>
                <w:rFonts w:cstheme="minorHAnsi"/>
                <w:bCs/>
                <w:color w:val="5B9BD5" w:themeColor="accent5"/>
                <w:lang w:val="fr-FR"/>
              </w:rPr>
            </w:pPr>
            <w:r w:rsidRPr="00035A50">
              <w:rPr>
                <w:rFonts w:cstheme="minorHAnsi"/>
                <w:bCs/>
                <w:lang w:val="fr-FR"/>
              </w:rPr>
              <w:t xml:space="preserve">Le </w:t>
            </w:r>
            <w:r w:rsidR="0075672D">
              <w:rPr>
                <w:rFonts w:cstheme="minorHAnsi"/>
                <w:bCs/>
                <w:lang w:val="fr-FR"/>
              </w:rPr>
              <w:t>B</w:t>
            </w:r>
            <w:r w:rsidRPr="00035A50">
              <w:rPr>
                <w:rFonts w:cstheme="minorHAnsi"/>
                <w:bCs/>
                <w:lang w:val="fr-FR"/>
              </w:rPr>
              <w:t>énéficiaire doit préparer, divulguer, consulter, adopter et assurer la mise en œuvre de plans de sécurité routière, notamment des plans de circulation pour les engins sur site pendant les travaux de construction/rénovation (VETL, Espaces de sécurité, Toilettes scolaires) conformément aux PGES.</w:t>
            </w:r>
          </w:p>
        </w:tc>
        <w:tc>
          <w:tcPr>
            <w:tcW w:w="3600" w:type="dxa"/>
          </w:tcPr>
          <w:p w14:paraId="2414F1FB" w14:textId="46E5BE2D" w:rsidR="00AC522E" w:rsidRPr="00370579" w:rsidRDefault="00370579" w:rsidP="00AC522E">
            <w:pPr>
              <w:keepLines/>
              <w:widowControl w:val="0"/>
              <w:jc w:val="both"/>
              <w:rPr>
                <w:rFonts w:cstheme="minorHAnsi"/>
                <w:iCs/>
                <w:lang w:val="fr-FR"/>
              </w:rPr>
            </w:pPr>
            <w:r w:rsidRPr="00370579">
              <w:rPr>
                <w:rFonts w:cstheme="minorHAnsi"/>
                <w:iCs/>
                <w:lang w:val="fr-FR"/>
              </w:rPr>
              <w:t>Avant le début des travaux de génie civil, puis tout au long de la mise en œuvre du projet.</w:t>
            </w:r>
          </w:p>
        </w:tc>
        <w:tc>
          <w:tcPr>
            <w:tcW w:w="2610" w:type="dxa"/>
          </w:tcPr>
          <w:p w14:paraId="5293EFF1" w14:textId="5FAA498F" w:rsidR="00AC522E" w:rsidRPr="00F82D27" w:rsidRDefault="00AC522E" w:rsidP="00AC522E">
            <w:pPr>
              <w:keepLines/>
              <w:widowControl w:val="0"/>
              <w:jc w:val="both"/>
              <w:rPr>
                <w:rFonts w:cstheme="minorHAnsi"/>
              </w:rPr>
            </w:pPr>
            <w:r w:rsidRPr="00F82D27">
              <w:rPr>
                <w:rFonts w:cstheme="minorHAnsi"/>
              </w:rPr>
              <w:t xml:space="preserve">MEPC/ </w:t>
            </w:r>
            <w:r w:rsidR="00AF15DB">
              <w:rPr>
                <w:rFonts w:cstheme="minorHAnsi"/>
              </w:rPr>
              <w:t>UCP</w:t>
            </w:r>
            <w:r w:rsidRPr="00F82D27">
              <w:rPr>
                <w:rFonts w:cstheme="minorHAnsi"/>
              </w:rPr>
              <w:t xml:space="preserve"> </w:t>
            </w:r>
          </w:p>
        </w:tc>
      </w:tr>
      <w:tr w:rsidR="006509FD" w:rsidRPr="00FD436F" w14:paraId="39FBD9AD" w14:textId="77777777" w:rsidTr="005537CB">
        <w:trPr>
          <w:trHeight w:val="20"/>
        </w:trPr>
        <w:tc>
          <w:tcPr>
            <w:tcW w:w="715" w:type="dxa"/>
          </w:tcPr>
          <w:p w14:paraId="5A14DF74" w14:textId="1D37C485" w:rsidR="006509FD" w:rsidRPr="00451105" w:rsidRDefault="006509FD" w:rsidP="006509FD">
            <w:pPr>
              <w:keepLines/>
              <w:widowControl w:val="0"/>
              <w:jc w:val="both"/>
              <w:rPr>
                <w:rFonts w:cstheme="minorHAnsi"/>
                <w:iCs/>
              </w:rPr>
            </w:pPr>
            <w:r w:rsidRPr="00F82D27">
              <w:rPr>
                <w:rFonts w:cstheme="minorHAnsi"/>
              </w:rPr>
              <w:t>4.</w:t>
            </w:r>
            <w:r w:rsidR="00AC522E" w:rsidRPr="00F82D27">
              <w:rPr>
                <w:rFonts w:cstheme="minorHAnsi"/>
              </w:rPr>
              <w:t>3</w:t>
            </w:r>
          </w:p>
        </w:tc>
        <w:tc>
          <w:tcPr>
            <w:tcW w:w="7380" w:type="dxa"/>
          </w:tcPr>
          <w:p w14:paraId="5C5D50FE" w14:textId="14C653E7" w:rsidR="003421A9" w:rsidRPr="003421A9" w:rsidRDefault="003421A9" w:rsidP="003421A9">
            <w:pPr>
              <w:keepLines/>
              <w:widowControl w:val="0"/>
              <w:rPr>
                <w:rFonts w:cstheme="minorHAnsi"/>
                <w:b/>
                <w:color w:val="5B9BD5" w:themeColor="accent5"/>
                <w:lang w:val="fr-FR"/>
              </w:rPr>
            </w:pPr>
            <w:r w:rsidRPr="003421A9">
              <w:rPr>
                <w:rFonts w:cstheme="minorHAnsi"/>
                <w:b/>
                <w:color w:val="5B9BD5" w:themeColor="accent5"/>
                <w:lang w:val="fr-FR"/>
              </w:rPr>
              <w:t>SANTÉ ET SÉCURITÉ COMMUNAUT</w:t>
            </w:r>
            <w:r w:rsidR="005C4923">
              <w:rPr>
                <w:rFonts w:cstheme="minorHAnsi"/>
                <w:b/>
                <w:color w:val="5B9BD5" w:themeColor="accent5"/>
                <w:lang w:val="fr-FR"/>
              </w:rPr>
              <w:t>AIRE</w:t>
            </w:r>
            <w:r w:rsidRPr="003421A9">
              <w:rPr>
                <w:rFonts w:cstheme="minorHAnsi"/>
                <w:b/>
                <w:color w:val="5B9BD5" w:themeColor="accent5"/>
                <w:lang w:val="fr-FR"/>
              </w:rPr>
              <w:t xml:space="preserve"> : </w:t>
            </w:r>
          </w:p>
          <w:p w14:paraId="7A08959D" w14:textId="77777777" w:rsidR="006509FD" w:rsidRDefault="003421A9" w:rsidP="003421A9">
            <w:pPr>
              <w:keepLines/>
              <w:widowControl w:val="0"/>
              <w:jc w:val="both"/>
              <w:rPr>
                <w:rFonts w:cstheme="minorHAnsi"/>
                <w:bCs/>
                <w:lang w:val="fr-FR"/>
              </w:rPr>
            </w:pPr>
            <w:r w:rsidRPr="003421A9">
              <w:rPr>
                <w:rFonts w:cstheme="minorHAnsi"/>
                <w:bCs/>
                <w:lang w:val="fr-FR"/>
              </w:rPr>
              <w:lastRenderedPageBreak/>
              <w:t>Le bénéficiaire d</w:t>
            </w:r>
            <w:r w:rsidR="005C4923">
              <w:rPr>
                <w:rFonts w:cstheme="minorHAnsi"/>
                <w:bCs/>
                <w:lang w:val="fr-FR"/>
              </w:rPr>
              <w:t xml:space="preserve">evra </w:t>
            </w:r>
            <w:r w:rsidRPr="003421A9">
              <w:rPr>
                <w:rFonts w:cstheme="minorHAnsi"/>
                <w:bCs/>
                <w:lang w:val="fr-FR"/>
              </w:rPr>
              <w:t>préparer, divulguer, consulter, adopter et ensuite assurer la mise en œuvre de mesures et d'actions relatives à la santé et à la sécurité de la communauté telles que définies dans les PGES d'une manière acceptable pour la Banque mondiale.</w:t>
            </w:r>
          </w:p>
          <w:p w14:paraId="6DCD432C" w14:textId="21698A39" w:rsidR="005C4923" w:rsidRPr="003421A9" w:rsidRDefault="005C4923" w:rsidP="003421A9">
            <w:pPr>
              <w:keepLines/>
              <w:widowControl w:val="0"/>
              <w:jc w:val="both"/>
              <w:rPr>
                <w:rFonts w:cstheme="minorHAnsi"/>
                <w:bCs/>
                <w:iCs/>
                <w:lang w:val="fr-FR"/>
              </w:rPr>
            </w:pPr>
            <w:r w:rsidRPr="005C4923">
              <w:rPr>
                <w:rFonts w:cstheme="minorHAnsi"/>
                <w:bCs/>
                <w:iCs/>
                <w:lang w:val="fr-FR"/>
              </w:rPr>
              <w:t>Les PGES spécifiques au site qui d</w:t>
            </w:r>
            <w:r>
              <w:rPr>
                <w:rFonts w:cstheme="minorHAnsi"/>
                <w:bCs/>
                <w:iCs/>
                <w:lang w:val="fr-FR"/>
              </w:rPr>
              <w:t>evro</w:t>
            </w:r>
            <w:r w:rsidRPr="005C4923">
              <w:rPr>
                <w:rFonts w:cstheme="minorHAnsi"/>
                <w:bCs/>
                <w:iCs/>
                <w:lang w:val="fr-FR"/>
              </w:rPr>
              <w:t>nt être développés avant tout travail de construction d</w:t>
            </w:r>
            <w:r>
              <w:rPr>
                <w:rFonts w:cstheme="minorHAnsi"/>
                <w:bCs/>
                <w:iCs/>
                <w:lang w:val="fr-FR"/>
              </w:rPr>
              <w:t>evro</w:t>
            </w:r>
            <w:r w:rsidRPr="005C4923">
              <w:rPr>
                <w:rFonts w:cstheme="minorHAnsi"/>
                <w:bCs/>
                <w:iCs/>
                <w:lang w:val="fr-FR"/>
              </w:rPr>
              <w:t>nt inclure des mesures liées à l'efficacité des ressources et à la prévention et la gestion de la pollution. Il</w:t>
            </w:r>
            <w:r>
              <w:rPr>
                <w:rFonts w:cstheme="minorHAnsi"/>
                <w:bCs/>
                <w:iCs/>
                <w:lang w:val="fr-FR"/>
              </w:rPr>
              <w:t>s</w:t>
            </w:r>
            <w:r w:rsidRPr="005C4923">
              <w:rPr>
                <w:rFonts w:cstheme="minorHAnsi"/>
                <w:bCs/>
                <w:iCs/>
                <w:lang w:val="fr-FR"/>
              </w:rPr>
              <w:t xml:space="preserve"> </w:t>
            </w:r>
            <w:r>
              <w:rPr>
                <w:rFonts w:cstheme="minorHAnsi"/>
                <w:bCs/>
                <w:iCs/>
                <w:lang w:val="fr-FR"/>
              </w:rPr>
              <w:t xml:space="preserve">devront </w:t>
            </w:r>
            <w:r w:rsidRPr="005C4923">
              <w:rPr>
                <w:rFonts w:cstheme="minorHAnsi"/>
                <w:bCs/>
                <w:iCs/>
                <w:lang w:val="fr-FR"/>
              </w:rPr>
              <w:t>comprendr</w:t>
            </w:r>
            <w:r>
              <w:rPr>
                <w:rFonts w:cstheme="minorHAnsi"/>
                <w:bCs/>
                <w:iCs/>
                <w:lang w:val="fr-FR"/>
              </w:rPr>
              <w:t>e</w:t>
            </w:r>
            <w:r w:rsidRPr="005C4923">
              <w:rPr>
                <w:rFonts w:cstheme="minorHAnsi"/>
                <w:bCs/>
                <w:iCs/>
                <w:lang w:val="fr-FR"/>
              </w:rPr>
              <w:t xml:space="preserve"> également, le cas échéant, des mesures visant à répondre à la question </w:t>
            </w:r>
            <w:r>
              <w:rPr>
                <w:rFonts w:cstheme="minorHAnsi"/>
                <w:bCs/>
                <w:iCs/>
                <w:lang w:val="fr-FR"/>
              </w:rPr>
              <w:t xml:space="preserve">de la </w:t>
            </w:r>
            <w:r w:rsidRPr="005C4923">
              <w:rPr>
                <w:rFonts w:cstheme="minorHAnsi"/>
                <w:bCs/>
                <w:iCs/>
                <w:lang w:val="fr-FR"/>
              </w:rPr>
              <w:t>COVID-19. L</w:t>
            </w:r>
            <w:r>
              <w:rPr>
                <w:rFonts w:cstheme="minorHAnsi"/>
                <w:bCs/>
                <w:iCs/>
                <w:lang w:val="fr-FR"/>
              </w:rPr>
              <w:t>e CGES</w:t>
            </w:r>
            <w:r w:rsidRPr="005C4923">
              <w:rPr>
                <w:rFonts w:cstheme="minorHAnsi"/>
                <w:bCs/>
                <w:iCs/>
                <w:lang w:val="fr-FR"/>
              </w:rPr>
              <w:t xml:space="preserve"> comprendra des mesures visant à garantir que les travaux à réaliser dans le cadre du projet n'auront pas d'impact négatif sur les autres utilisateurs, une attention particulière devant être accordée à la prévention de tout impact négatif et conflit résultant de l'utilisation de l'eau.</w:t>
            </w:r>
          </w:p>
        </w:tc>
        <w:tc>
          <w:tcPr>
            <w:tcW w:w="3600" w:type="dxa"/>
          </w:tcPr>
          <w:p w14:paraId="3673D499" w14:textId="77777777" w:rsidR="005C4923" w:rsidRDefault="00FC434D" w:rsidP="00FC434D">
            <w:pPr>
              <w:keepLines/>
              <w:widowControl w:val="0"/>
              <w:jc w:val="both"/>
              <w:rPr>
                <w:rFonts w:cstheme="minorHAnsi"/>
                <w:iCs/>
                <w:lang w:val="fr-FR"/>
              </w:rPr>
            </w:pPr>
            <w:r w:rsidRPr="00FC434D">
              <w:rPr>
                <w:rFonts w:cstheme="minorHAnsi"/>
                <w:iCs/>
                <w:lang w:val="fr-FR"/>
              </w:rPr>
              <w:lastRenderedPageBreak/>
              <w:t xml:space="preserve">Avant le début des travaux de génie civil, puis tout au long de la mise en œuvre du projet. </w:t>
            </w:r>
          </w:p>
          <w:p w14:paraId="7696ED9C" w14:textId="68E864E7" w:rsidR="006509FD" w:rsidRPr="006D1D66" w:rsidRDefault="006D1D66" w:rsidP="00FC434D">
            <w:pPr>
              <w:keepLines/>
              <w:widowControl w:val="0"/>
              <w:jc w:val="both"/>
              <w:rPr>
                <w:rFonts w:cstheme="minorHAnsi"/>
                <w:iCs/>
                <w:lang w:val="fr-FR"/>
              </w:rPr>
            </w:pPr>
            <w:r w:rsidRPr="006D1D66">
              <w:rPr>
                <w:rFonts w:cstheme="minorHAnsi"/>
                <w:iCs/>
                <w:lang w:val="fr-FR"/>
              </w:rPr>
              <w:lastRenderedPageBreak/>
              <w:t>Les plans de santé et de sécurité seront élaborés par les contractants, validés au niveau national et approuvés par la Banque mondiale avant le début des travaux sur les sites et seront exécutés et contrôlés tout au long de la mise en œuvre des travaux.</w:t>
            </w:r>
          </w:p>
        </w:tc>
        <w:tc>
          <w:tcPr>
            <w:tcW w:w="2610" w:type="dxa"/>
          </w:tcPr>
          <w:p w14:paraId="1D29B433" w14:textId="77777777" w:rsidR="006509FD" w:rsidRPr="006D1D66" w:rsidRDefault="006509FD" w:rsidP="006509FD">
            <w:pPr>
              <w:keepLines/>
              <w:widowControl w:val="0"/>
              <w:rPr>
                <w:rFonts w:cstheme="minorHAnsi"/>
                <w:lang w:val="fr-FR"/>
              </w:rPr>
            </w:pPr>
          </w:p>
          <w:p w14:paraId="172678FA" w14:textId="5884ECC6" w:rsidR="006509FD" w:rsidRPr="00451105" w:rsidRDefault="008756CC" w:rsidP="006509FD">
            <w:pPr>
              <w:keepLines/>
              <w:widowControl w:val="0"/>
              <w:jc w:val="both"/>
              <w:rPr>
                <w:rFonts w:cstheme="minorHAnsi"/>
                <w:iCs/>
              </w:rPr>
            </w:pPr>
            <w:r w:rsidRPr="00F82D27">
              <w:rPr>
                <w:rFonts w:cstheme="minorHAnsi"/>
              </w:rPr>
              <w:t xml:space="preserve">MEPC/ </w:t>
            </w:r>
            <w:r w:rsidR="00AF15DB">
              <w:rPr>
                <w:rFonts w:cstheme="minorHAnsi"/>
              </w:rPr>
              <w:t>UCP</w:t>
            </w:r>
          </w:p>
        </w:tc>
      </w:tr>
      <w:tr w:rsidR="006509FD" w:rsidRPr="00FD436F" w14:paraId="100214CE" w14:textId="77777777" w:rsidTr="005537CB">
        <w:trPr>
          <w:trHeight w:val="20"/>
        </w:trPr>
        <w:tc>
          <w:tcPr>
            <w:tcW w:w="715" w:type="dxa"/>
          </w:tcPr>
          <w:p w14:paraId="3A81FFE9" w14:textId="28A4A4AF" w:rsidR="006509FD" w:rsidRPr="00CE3D21" w:rsidRDefault="006509FD" w:rsidP="006509FD">
            <w:pPr>
              <w:keepLines/>
              <w:widowControl w:val="0"/>
              <w:jc w:val="both"/>
              <w:rPr>
                <w:rFonts w:cstheme="minorHAnsi"/>
                <w:iCs/>
              </w:rPr>
            </w:pPr>
            <w:r w:rsidRPr="00F82D27">
              <w:rPr>
                <w:rFonts w:cstheme="minorHAnsi"/>
              </w:rPr>
              <w:t>4.</w:t>
            </w:r>
            <w:r w:rsidR="00AC522E" w:rsidRPr="00F82D27">
              <w:rPr>
                <w:rFonts w:cstheme="minorHAnsi"/>
              </w:rPr>
              <w:t>4</w:t>
            </w:r>
          </w:p>
        </w:tc>
        <w:tc>
          <w:tcPr>
            <w:tcW w:w="7380" w:type="dxa"/>
          </w:tcPr>
          <w:p w14:paraId="4B42A193" w14:textId="282ED6C7" w:rsidR="00783216" w:rsidRPr="00783216" w:rsidRDefault="00783216" w:rsidP="00783216">
            <w:pPr>
              <w:keepLines/>
              <w:widowControl w:val="0"/>
              <w:jc w:val="both"/>
              <w:rPr>
                <w:rFonts w:cstheme="minorHAnsi"/>
                <w:b/>
                <w:color w:val="5B9BD5" w:themeColor="accent5"/>
                <w:lang w:val="fr-FR"/>
              </w:rPr>
            </w:pPr>
            <w:r w:rsidRPr="00783216">
              <w:rPr>
                <w:rFonts w:cstheme="minorHAnsi"/>
                <w:b/>
                <w:color w:val="5B9BD5" w:themeColor="accent5"/>
                <w:lang w:val="fr-FR"/>
              </w:rPr>
              <w:t>ÉVALUATION ET GESTION DES RISQUES D</w:t>
            </w:r>
            <w:r w:rsidR="005C4923">
              <w:rPr>
                <w:rFonts w:cstheme="minorHAnsi"/>
                <w:b/>
                <w:color w:val="5B9BD5" w:themeColor="accent5"/>
                <w:lang w:val="fr-FR"/>
              </w:rPr>
              <w:t>’</w:t>
            </w:r>
            <w:r w:rsidRPr="00783216">
              <w:rPr>
                <w:rFonts w:cstheme="minorHAnsi"/>
                <w:b/>
                <w:color w:val="5B9BD5" w:themeColor="accent5"/>
                <w:lang w:val="fr-FR"/>
              </w:rPr>
              <w:t>E</w:t>
            </w:r>
            <w:r w:rsidR="005C4923">
              <w:rPr>
                <w:rFonts w:cstheme="minorHAnsi"/>
                <w:b/>
                <w:color w:val="5B9BD5" w:themeColor="accent5"/>
                <w:lang w:val="fr-FR"/>
              </w:rPr>
              <w:t>XPLOITATION SEXUELLE ET ABUS/HARCÈLEMENT SEXUEL</w:t>
            </w:r>
            <w:r w:rsidRPr="00783216">
              <w:rPr>
                <w:rFonts w:cstheme="minorHAnsi"/>
                <w:b/>
                <w:color w:val="5B9BD5" w:themeColor="accent5"/>
                <w:lang w:val="fr-FR"/>
              </w:rPr>
              <w:t xml:space="preserve"> </w:t>
            </w:r>
            <w:r w:rsidR="005C4923">
              <w:rPr>
                <w:rFonts w:cstheme="minorHAnsi"/>
                <w:b/>
                <w:color w:val="5B9BD5" w:themeColor="accent5"/>
                <w:lang w:val="fr-FR"/>
              </w:rPr>
              <w:t>(ESA</w:t>
            </w:r>
            <w:r w:rsidRPr="00783216">
              <w:rPr>
                <w:rFonts w:cstheme="minorHAnsi"/>
                <w:b/>
                <w:color w:val="5B9BD5" w:themeColor="accent5"/>
                <w:lang w:val="fr-FR"/>
              </w:rPr>
              <w:t>/H</w:t>
            </w:r>
            <w:r w:rsidR="005C4923">
              <w:rPr>
                <w:rFonts w:cstheme="minorHAnsi"/>
                <w:b/>
                <w:color w:val="5B9BD5" w:themeColor="accent5"/>
                <w:lang w:val="fr-FR"/>
              </w:rPr>
              <w:t>S)</w:t>
            </w:r>
            <w:r w:rsidRPr="00783216">
              <w:rPr>
                <w:rFonts w:cstheme="minorHAnsi"/>
                <w:b/>
                <w:color w:val="5B9BD5" w:themeColor="accent5"/>
                <w:lang w:val="fr-FR"/>
              </w:rPr>
              <w:t xml:space="preserve"> :</w:t>
            </w:r>
          </w:p>
          <w:p w14:paraId="563D5181" w14:textId="049DFCF2" w:rsidR="00783216" w:rsidRPr="00783216" w:rsidRDefault="00783216" w:rsidP="00783216">
            <w:pPr>
              <w:keepLines/>
              <w:widowControl w:val="0"/>
              <w:jc w:val="both"/>
              <w:rPr>
                <w:rFonts w:cstheme="minorHAnsi"/>
                <w:bCs/>
                <w:lang w:val="fr-FR"/>
              </w:rPr>
            </w:pPr>
            <w:r w:rsidRPr="00783216">
              <w:rPr>
                <w:rFonts w:cstheme="minorHAnsi"/>
                <w:bCs/>
                <w:lang w:val="fr-FR"/>
              </w:rPr>
              <w:t>L'examen des risques effectué par l'équipe a indiqué que le risque ES</w:t>
            </w:r>
            <w:r w:rsidR="00132B56">
              <w:rPr>
                <w:rFonts w:cstheme="minorHAnsi"/>
                <w:bCs/>
                <w:lang w:val="fr-FR"/>
              </w:rPr>
              <w:t>A</w:t>
            </w:r>
            <w:r w:rsidRPr="00783216">
              <w:rPr>
                <w:rFonts w:cstheme="minorHAnsi"/>
                <w:bCs/>
                <w:lang w:val="fr-FR"/>
              </w:rPr>
              <w:t>/H</w:t>
            </w:r>
            <w:r w:rsidR="00132B56">
              <w:rPr>
                <w:rFonts w:cstheme="minorHAnsi"/>
                <w:bCs/>
                <w:lang w:val="fr-FR"/>
              </w:rPr>
              <w:t>S</w:t>
            </w:r>
            <w:r w:rsidRPr="00783216">
              <w:rPr>
                <w:rFonts w:cstheme="minorHAnsi"/>
                <w:bCs/>
                <w:lang w:val="fr-FR"/>
              </w:rPr>
              <w:t xml:space="preserve"> est élevé. Outre le contexte du pays, les risques préliminaires identifiés spécifiques au projet concernent : (i) le manque de programmes de formation sur la prévention, la gestion et l'intervention en matière </w:t>
            </w:r>
            <w:r w:rsidR="00132B56">
              <w:rPr>
                <w:rFonts w:cstheme="minorHAnsi"/>
                <w:bCs/>
                <w:lang w:val="fr-FR"/>
              </w:rPr>
              <w:t>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pour le personnel des secteurs sociaux, de l'éducation et de la santé ; (ii) le manque de protocole pour l'identification et la prise en charge des étudiants affectés par </w:t>
            </w:r>
            <w:r w:rsidR="00132B56">
              <w:rPr>
                <w:rFonts w:cstheme="minorHAnsi"/>
                <w:bCs/>
                <w:lang w:val="fr-FR"/>
              </w:rPr>
              <w:t>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pour l'ensemble du système éducatif et en particulier dans les centres de formation professionnelle ; (v) l'absence de codes de conduite institutionnels pour les travailleurs de la santé, de la communauté et de l'éducation, ainsi que pour le personnel administratif, qui incluent des interdictions contre l'EAS/SH pour l'ensemble du système institutionnel (santé, social, éducation, etc.). ). Cette analyse doit être complétée pour inclure (sans s'y limiter) les domaines suivants : L'E</w:t>
            </w:r>
            <w:r w:rsidR="00132B56">
              <w:rPr>
                <w:rFonts w:cstheme="minorHAnsi"/>
                <w:bCs/>
                <w:lang w:val="fr-FR"/>
              </w:rPr>
              <w:t>SA</w:t>
            </w:r>
            <w:r w:rsidRPr="00783216">
              <w:rPr>
                <w:rFonts w:cstheme="minorHAnsi"/>
                <w:bCs/>
                <w:lang w:val="fr-FR"/>
              </w:rPr>
              <w:t xml:space="preserve"> des femmes et des filles par les hommes travaillant sur le </w:t>
            </w:r>
            <w:proofErr w:type="gramStart"/>
            <w:r w:rsidRPr="00783216">
              <w:rPr>
                <w:rFonts w:cstheme="minorHAnsi"/>
                <w:bCs/>
                <w:lang w:val="fr-FR"/>
              </w:rPr>
              <w:t>projet;</w:t>
            </w:r>
            <w:proofErr w:type="gramEnd"/>
            <w:r w:rsidRPr="00783216">
              <w:rPr>
                <w:rFonts w:cstheme="minorHAnsi"/>
                <w:bCs/>
                <w:lang w:val="fr-FR"/>
              </w:rPr>
              <w:t xml:space="preserve"> l'E</w:t>
            </w:r>
            <w:r w:rsidR="00132B56">
              <w:rPr>
                <w:rFonts w:cstheme="minorHAnsi"/>
                <w:bCs/>
                <w:lang w:val="fr-FR"/>
              </w:rPr>
              <w:t>SA</w:t>
            </w:r>
            <w:r w:rsidRPr="00783216">
              <w:rPr>
                <w:rFonts w:cstheme="minorHAnsi"/>
                <w:bCs/>
                <w:lang w:val="fr-FR"/>
              </w:rPr>
              <w:t xml:space="preserve"> des filles dans les </w:t>
            </w:r>
            <w:proofErr w:type="spellStart"/>
            <w:r w:rsidR="00132B56">
              <w:rPr>
                <w:rFonts w:cstheme="minorHAnsi"/>
                <w:bCs/>
                <w:lang w:val="fr-FR"/>
              </w:rPr>
              <w:t>VETLs</w:t>
            </w:r>
            <w:proofErr w:type="spellEnd"/>
            <w:r w:rsidRPr="00783216">
              <w:rPr>
                <w:rFonts w:cstheme="minorHAnsi"/>
                <w:bCs/>
                <w:lang w:val="fr-FR"/>
              </w:rPr>
              <w:t xml:space="preserve">/écoles ; les dimensions de genre et les risques accrus de mariage d'enfants dans le contexte de COVID-19 ; les services de VBG en RCA.  </w:t>
            </w:r>
          </w:p>
          <w:p w14:paraId="096C982F" w14:textId="77777777" w:rsidR="00783216" w:rsidRPr="00783216" w:rsidRDefault="00783216" w:rsidP="00783216">
            <w:pPr>
              <w:keepLines/>
              <w:widowControl w:val="0"/>
              <w:jc w:val="both"/>
              <w:rPr>
                <w:rFonts w:cstheme="minorHAnsi"/>
                <w:bCs/>
                <w:lang w:val="fr-FR"/>
              </w:rPr>
            </w:pPr>
          </w:p>
          <w:p w14:paraId="26170025" w14:textId="6D96D307" w:rsidR="00783216" w:rsidRPr="00783216" w:rsidRDefault="00783216" w:rsidP="00783216">
            <w:pPr>
              <w:keepLines/>
              <w:widowControl w:val="0"/>
              <w:jc w:val="both"/>
              <w:rPr>
                <w:rFonts w:cstheme="minorHAnsi"/>
                <w:bCs/>
                <w:lang w:val="fr-FR"/>
              </w:rPr>
            </w:pPr>
            <w:r w:rsidRPr="00783216">
              <w:rPr>
                <w:rFonts w:cstheme="minorHAnsi"/>
                <w:bCs/>
                <w:lang w:val="fr-FR"/>
              </w:rPr>
              <w:lastRenderedPageBreak/>
              <w:t xml:space="preserve">Le </w:t>
            </w:r>
            <w:r w:rsidR="00132B56">
              <w:rPr>
                <w:rFonts w:cstheme="minorHAnsi"/>
                <w:bCs/>
                <w:lang w:val="fr-FR"/>
              </w:rPr>
              <w:t>B</w:t>
            </w:r>
            <w:r w:rsidRPr="00783216">
              <w:rPr>
                <w:rFonts w:cstheme="minorHAnsi"/>
                <w:bCs/>
                <w:lang w:val="fr-FR"/>
              </w:rPr>
              <w:t>énéficiaire doit préparer une évaluation approfondie de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et un plan d'action associé contenant des mesures de sensibilisation, de prévention et d'atténuation des risques en matière 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y compris, entre autres, le budget alloué à la mise en œuvre de ces mesures, un code de conduite standard à signer par les employés, des procédures de mécanisme de réclamation spécifiques au traitement confidentiel et </w:t>
            </w:r>
            <w:proofErr w:type="spellStart"/>
            <w:r w:rsidRPr="00783216">
              <w:rPr>
                <w:rFonts w:cstheme="minorHAnsi"/>
                <w:bCs/>
                <w:lang w:val="fr-FR"/>
              </w:rPr>
              <w:t>sûr</w:t>
            </w:r>
            <w:proofErr w:type="spellEnd"/>
            <w:r w:rsidRPr="00783216">
              <w:rPr>
                <w:rFonts w:cstheme="minorHAnsi"/>
                <w:bCs/>
                <w:lang w:val="fr-FR"/>
              </w:rPr>
              <w:t xml:space="preserve"> des allégations 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et des détails sur les campagnes de sensibilisation à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pour toutes les parties prenantes du projet.</w:t>
            </w:r>
          </w:p>
          <w:p w14:paraId="5B6D4057" w14:textId="77777777" w:rsidR="00783216" w:rsidRPr="00783216" w:rsidRDefault="00783216" w:rsidP="00783216">
            <w:pPr>
              <w:keepLines/>
              <w:widowControl w:val="0"/>
              <w:jc w:val="both"/>
              <w:rPr>
                <w:rFonts w:cstheme="minorHAnsi"/>
                <w:b/>
                <w:color w:val="5B9BD5" w:themeColor="accent5"/>
                <w:lang w:val="fr-FR"/>
              </w:rPr>
            </w:pPr>
          </w:p>
          <w:p w14:paraId="2843513B" w14:textId="20384326" w:rsidR="006509FD" w:rsidRPr="00783216" w:rsidRDefault="00783216" w:rsidP="00783216">
            <w:pPr>
              <w:keepLines/>
              <w:widowControl w:val="0"/>
              <w:jc w:val="both"/>
              <w:rPr>
                <w:rFonts w:cstheme="minorHAnsi"/>
                <w:bCs/>
                <w:iCs/>
                <w:lang w:val="fr-FR"/>
              </w:rPr>
            </w:pPr>
            <w:r w:rsidRPr="00783216">
              <w:rPr>
                <w:rFonts w:cstheme="minorHAnsi"/>
                <w:bCs/>
                <w:lang w:val="fr-FR"/>
              </w:rPr>
              <w:t xml:space="preserve">Le </w:t>
            </w:r>
            <w:r w:rsidR="00132B56">
              <w:rPr>
                <w:rFonts w:cstheme="minorHAnsi"/>
                <w:bCs/>
                <w:lang w:val="fr-FR"/>
              </w:rPr>
              <w:t>B</w:t>
            </w:r>
            <w:r w:rsidRPr="00783216">
              <w:rPr>
                <w:rFonts w:cstheme="minorHAnsi"/>
                <w:bCs/>
                <w:lang w:val="fr-FR"/>
              </w:rPr>
              <w:t>énéficiaire veillera à ce que tous les documents d'appel d'offres, les contrats de travail ou de service, y compris les services de conseil dans le cadre du projet, exigent des fournisseurs/vendeurs, des sous-traitants ou des consultants qu'ils ad</w:t>
            </w:r>
            <w:r w:rsidR="00132B56">
              <w:rPr>
                <w:rFonts w:cstheme="minorHAnsi"/>
                <w:bCs/>
                <w:lang w:val="fr-FR"/>
              </w:rPr>
              <w:t>hèrent</w:t>
            </w:r>
            <w:r w:rsidRPr="00783216">
              <w:rPr>
                <w:rFonts w:cstheme="minorHAnsi"/>
                <w:bCs/>
                <w:lang w:val="fr-FR"/>
              </w:rPr>
              <w:t xml:space="preserve"> un code de conduite </w:t>
            </w:r>
            <w:r w:rsidR="00132B56">
              <w:rPr>
                <w:rFonts w:cstheme="minorHAnsi"/>
                <w:bCs/>
                <w:lang w:val="fr-FR"/>
              </w:rPr>
              <w:t>qui devra</w:t>
            </w:r>
            <w:r w:rsidRPr="00783216">
              <w:rPr>
                <w:rFonts w:cstheme="minorHAnsi"/>
                <w:bCs/>
                <w:lang w:val="fr-FR"/>
              </w:rPr>
              <w:t xml:space="preserve"> être signé par tous les employés ainsi que par les travailleurs sanitaires et communautaires, les enseignants et les employés des écoles/VETL, ainsi qu'</w:t>
            </w:r>
            <w:r w:rsidR="00132B56">
              <w:rPr>
                <w:rFonts w:cstheme="minorHAnsi"/>
                <w:bCs/>
                <w:lang w:val="fr-FR"/>
              </w:rPr>
              <w:t>au</w:t>
            </w:r>
            <w:r w:rsidRPr="00783216">
              <w:rPr>
                <w:rFonts w:cstheme="minorHAnsi"/>
                <w:bCs/>
                <w:lang w:val="fr-FR"/>
              </w:rPr>
              <w:t xml:space="preserve"> plan de formation associé. Le code de conduite sera contraignant pour tous les contrats ou services, y compris les services de conseil, commandés ou fournis dans le cadre desdits contrats, et couvrira </w:t>
            </w:r>
            <w:proofErr w:type="gramStart"/>
            <w:r w:rsidRPr="00783216">
              <w:rPr>
                <w:rFonts w:cstheme="minorHAnsi"/>
                <w:bCs/>
                <w:lang w:val="fr-FR"/>
              </w:rPr>
              <w:t>l'</w:t>
            </w:r>
            <w:r w:rsidR="00132B56" w:rsidRPr="00783216">
              <w:rPr>
                <w:rFonts w:cstheme="minorHAnsi"/>
                <w:bCs/>
                <w:lang w:val="fr-FR"/>
              </w:rPr>
              <w:t xml:space="preserve"> ES</w:t>
            </w:r>
            <w:r w:rsidR="00132B56">
              <w:rPr>
                <w:rFonts w:cstheme="minorHAnsi"/>
                <w:bCs/>
                <w:lang w:val="fr-FR"/>
              </w:rPr>
              <w:t>A</w:t>
            </w:r>
            <w:proofErr w:type="gramEnd"/>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et la violence contre les enfants. En outre, des sessions de sensibilisation/formation sur le code de conduite seront organisées tout au long de la mise en œuvre du projet.</w:t>
            </w:r>
          </w:p>
        </w:tc>
        <w:tc>
          <w:tcPr>
            <w:tcW w:w="3600" w:type="dxa"/>
          </w:tcPr>
          <w:p w14:paraId="17E8C2F2" w14:textId="77777777" w:rsidR="006509FD" w:rsidRPr="00783216" w:rsidRDefault="006509FD" w:rsidP="006509FD">
            <w:pPr>
              <w:rPr>
                <w:rFonts w:cstheme="minorHAnsi"/>
                <w:i/>
                <w:iCs/>
                <w:lang w:val="fr-FR"/>
              </w:rPr>
            </w:pPr>
          </w:p>
          <w:p w14:paraId="76752E65" w14:textId="0FD8A0D0" w:rsidR="007B3119" w:rsidRPr="007B3119" w:rsidRDefault="007B3119" w:rsidP="007B3119">
            <w:pPr>
              <w:autoSpaceDE w:val="0"/>
              <w:autoSpaceDN w:val="0"/>
              <w:adjustRightInd w:val="0"/>
              <w:jc w:val="both"/>
              <w:rPr>
                <w:rFonts w:cstheme="minorHAnsi"/>
                <w:lang w:val="fr-FR"/>
              </w:rPr>
            </w:pPr>
            <w:r w:rsidRPr="007B3119">
              <w:rPr>
                <w:rFonts w:cstheme="minorHAnsi"/>
                <w:lang w:val="fr-FR"/>
              </w:rPr>
              <w:t xml:space="preserve">L'évaluation </w:t>
            </w:r>
            <w:r w:rsidR="00132B56" w:rsidRPr="00783216">
              <w:rPr>
                <w:rFonts w:cstheme="minorHAnsi"/>
                <w:bCs/>
                <w:lang w:val="fr-FR"/>
              </w:rPr>
              <w:t>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B3119">
              <w:rPr>
                <w:rFonts w:cstheme="minorHAnsi"/>
                <w:lang w:val="fr-FR"/>
              </w:rPr>
              <w:t>et le plan d'action doivent être préparés avant le début de l'évaluation et mis en œuvre tout au long de la mise en œuvre du projet.</w:t>
            </w:r>
          </w:p>
          <w:p w14:paraId="0881C830" w14:textId="77777777" w:rsidR="007B3119" w:rsidRPr="007B3119" w:rsidRDefault="007B3119" w:rsidP="007B3119">
            <w:pPr>
              <w:autoSpaceDE w:val="0"/>
              <w:autoSpaceDN w:val="0"/>
              <w:adjustRightInd w:val="0"/>
              <w:jc w:val="both"/>
              <w:rPr>
                <w:rFonts w:cstheme="minorHAnsi"/>
                <w:lang w:val="fr-FR"/>
              </w:rPr>
            </w:pPr>
          </w:p>
          <w:p w14:paraId="75E997B3" w14:textId="77777777" w:rsidR="007B3119" w:rsidRPr="007B3119" w:rsidRDefault="007B3119" w:rsidP="007B3119">
            <w:pPr>
              <w:autoSpaceDE w:val="0"/>
              <w:autoSpaceDN w:val="0"/>
              <w:adjustRightInd w:val="0"/>
              <w:jc w:val="both"/>
              <w:rPr>
                <w:rFonts w:cstheme="minorHAnsi"/>
                <w:lang w:val="fr-FR"/>
              </w:rPr>
            </w:pPr>
          </w:p>
          <w:p w14:paraId="1D6DAC0F" w14:textId="77777777" w:rsidR="007B3119" w:rsidRPr="007B3119" w:rsidRDefault="007B3119" w:rsidP="007B3119">
            <w:pPr>
              <w:autoSpaceDE w:val="0"/>
              <w:autoSpaceDN w:val="0"/>
              <w:adjustRightInd w:val="0"/>
              <w:jc w:val="both"/>
              <w:rPr>
                <w:rFonts w:cstheme="minorHAnsi"/>
                <w:lang w:val="fr-FR"/>
              </w:rPr>
            </w:pPr>
          </w:p>
          <w:p w14:paraId="136E8302" w14:textId="77777777" w:rsidR="007B3119" w:rsidRPr="007B3119" w:rsidRDefault="007B3119" w:rsidP="007B3119">
            <w:pPr>
              <w:autoSpaceDE w:val="0"/>
              <w:autoSpaceDN w:val="0"/>
              <w:adjustRightInd w:val="0"/>
              <w:jc w:val="both"/>
              <w:rPr>
                <w:rFonts w:cstheme="minorHAnsi"/>
                <w:lang w:val="fr-FR"/>
              </w:rPr>
            </w:pPr>
          </w:p>
          <w:p w14:paraId="11A4A91D" w14:textId="77777777" w:rsidR="007B3119" w:rsidRPr="007B3119" w:rsidRDefault="007B3119" w:rsidP="007B3119">
            <w:pPr>
              <w:autoSpaceDE w:val="0"/>
              <w:autoSpaceDN w:val="0"/>
              <w:adjustRightInd w:val="0"/>
              <w:jc w:val="both"/>
              <w:rPr>
                <w:rFonts w:cstheme="minorHAnsi"/>
                <w:lang w:val="fr-FR"/>
              </w:rPr>
            </w:pPr>
          </w:p>
          <w:p w14:paraId="74F878A7" w14:textId="77777777" w:rsidR="007B3119" w:rsidRPr="007B3119" w:rsidRDefault="007B3119" w:rsidP="007B3119">
            <w:pPr>
              <w:autoSpaceDE w:val="0"/>
              <w:autoSpaceDN w:val="0"/>
              <w:adjustRightInd w:val="0"/>
              <w:jc w:val="both"/>
              <w:rPr>
                <w:rFonts w:cstheme="minorHAnsi"/>
                <w:lang w:val="fr-FR"/>
              </w:rPr>
            </w:pPr>
          </w:p>
          <w:p w14:paraId="7B398491" w14:textId="77777777" w:rsidR="007B3119" w:rsidRPr="007B3119" w:rsidRDefault="007B3119" w:rsidP="007B3119">
            <w:pPr>
              <w:autoSpaceDE w:val="0"/>
              <w:autoSpaceDN w:val="0"/>
              <w:adjustRightInd w:val="0"/>
              <w:jc w:val="both"/>
              <w:rPr>
                <w:rFonts w:cstheme="minorHAnsi"/>
                <w:lang w:val="fr-FR"/>
              </w:rPr>
            </w:pPr>
          </w:p>
          <w:p w14:paraId="689FB013" w14:textId="77777777" w:rsidR="007B3119" w:rsidRPr="007B3119" w:rsidRDefault="007B3119" w:rsidP="007B3119">
            <w:pPr>
              <w:autoSpaceDE w:val="0"/>
              <w:autoSpaceDN w:val="0"/>
              <w:adjustRightInd w:val="0"/>
              <w:jc w:val="both"/>
              <w:rPr>
                <w:rFonts w:cstheme="minorHAnsi"/>
                <w:lang w:val="fr-FR"/>
              </w:rPr>
            </w:pPr>
          </w:p>
          <w:p w14:paraId="5132BD6A" w14:textId="77777777" w:rsidR="007B3119" w:rsidRPr="007B3119" w:rsidRDefault="007B3119" w:rsidP="007B3119">
            <w:pPr>
              <w:autoSpaceDE w:val="0"/>
              <w:autoSpaceDN w:val="0"/>
              <w:adjustRightInd w:val="0"/>
              <w:jc w:val="both"/>
              <w:rPr>
                <w:rFonts w:cstheme="minorHAnsi"/>
                <w:lang w:val="fr-FR"/>
              </w:rPr>
            </w:pPr>
          </w:p>
          <w:p w14:paraId="229976A8" w14:textId="77777777" w:rsidR="007B3119" w:rsidRPr="007B3119" w:rsidRDefault="007B3119" w:rsidP="007B3119">
            <w:pPr>
              <w:autoSpaceDE w:val="0"/>
              <w:autoSpaceDN w:val="0"/>
              <w:adjustRightInd w:val="0"/>
              <w:jc w:val="both"/>
              <w:rPr>
                <w:rFonts w:cstheme="minorHAnsi"/>
                <w:lang w:val="fr-FR"/>
              </w:rPr>
            </w:pPr>
          </w:p>
          <w:p w14:paraId="7469DB20" w14:textId="77777777" w:rsidR="007B3119" w:rsidRPr="007B3119" w:rsidRDefault="007B3119" w:rsidP="007B3119">
            <w:pPr>
              <w:autoSpaceDE w:val="0"/>
              <w:autoSpaceDN w:val="0"/>
              <w:adjustRightInd w:val="0"/>
              <w:jc w:val="both"/>
              <w:rPr>
                <w:rFonts w:cstheme="minorHAnsi"/>
                <w:lang w:val="fr-FR"/>
              </w:rPr>
            </w:pPr>
          </w:p>
          <w:p w14:paraId="1C086180" w14:textId="77777777" w:rsidR="007B3119" w:rsidRPr="007B3119" w:rsidRDefault="007B3119" w:rsidP="007B3119">
            <w:pPr>
              <w:autoSpaceDE w:val="0"/>
              <w:autoSpaceDN w:val="0"/>
              <w:adjustRightInd w:val="0"/>
              <w:jc w:val="both"/>
              <w:rPr>
                <w:rFonts w:cstheme="minorHAnsi"/>
                <w:lang w:val="fr-FR"/>
              </w:rPr>
            </w:pPr>
          </w:p>
          <w:p w14:paraId="08911D2E" w14:textId="77777777" w:rsidR="007B3119" w:rsidRPr="007B3119" w:rsidRDefault="007B3119" w:rsidP="007B3119">
            <w:pPr>
              <w:autoSpaceDE w:val="0"/>
              <w:autoSpaceDN w:val="0"/>
              <w:adjustRightInd w:val="0"/>
              <w:jc w:val="both"/>
              <w:rPr>
                <w:rFonts w:cstheme="minorHAnsi"/>
                <w:lang w:val="fr-FR"/>
              </w:rPr>
            </w:pPr>
          </w:p>
          <w:p w14:paraId="42193199" w14:textId="77777777" w:rsidR="007B3119" w:rsidRPr="007B3119" w:rsidRDefault="007B3119" w:rsidP="007B3119">
            <w:pPr>
              <w:autoSpaceDE w:val="0"/>
              <w:autoSpaceDN w:val="0"/>
              <w:adjustRightInd w:val="0"/>
              <w:jc w:val="both"/>
              <w:rPr>
                <w:rFonts w:cstheme="minorHAnsi"/>
                <w:lang w:val="fr-FR"/>
              </w:rPr>
            </w:pPr>
          </w:p>
          <w:p w14:paraId="5B9083C9" w14:textId="77777777" w:rsidR="007B3119" w:rsidRPr="007B3119" w:rsidRDefault="007B3119" w:rsidP="007B3119">
            <w:pPr>
              <w:autoSpaceDE w:val="0"/>
              <w:autoSpaceDN w:val="0"/>
              <w:adjustRightInd w:val="0"/>
              <w:jc w:val="both"/>
              <w:rPr>
                <w:rFonts w:cstheme="minorHAnsi"/>
                <w:lang w:val="fr-FR"/>
              </w:rPr>
            </w:pPr>
          </w:p>
          <w:p w14:paraId="521CA19E" w14:textId="77777777" w:rsidR="007B3119" w:rsidRPr="007B3119" w:rsidRDefault="007B3119" w:rsidP="007B3119">
            <w:pPr>
              <w:autoSpaceDE w:val="0"/>
              <w:autoSpaceDN w:val="0"/>
              <w:adjustRightInd w:val="0"/>
              <w:jc w:val="both"/>
              <w:rPr>
                <w:rFonts w:cstheme="minorHAnsi"/>
                <w:lang w:val="fr-FR"/>
              </w:rPr>
            </w:pPr>
          </w:p>
          <w:p w14:paraId="2F70FDF2" w14:textId="77777777" w:rsidR="007B3119" w:rsidRPr="007B3119" w:rsidRDefault="007B3119" w:rsidP="007B3119">
            <w:pPr>
              <w:autoSpaceDE w:val="0"/>
              <w:autoSpaceDN w:val="0"/>
              <w:adjustRightInd w:val="0"/>
              <w:jc w:val="both"/>
              <w:rPr>
                <w:rFonts w:cstheme="minorHAnsi"/>
                <w:lang w:val="fr-FR"/>
              </w:rPr>
            </w:pPr>
          </w:p>
          <w:p w14:paraId="1CCAF4B3" w14:textId="77777777" w:rsidR="007B3119" w:rsidRPr="007B3119" w:rsidRDefault="007B3119" w:rsidP="007B3119">
            <w:pPr>
              <w:autoSpaceDE w:val="0"/>
              <w:autoSpaceDN w:val="0"/>
              <w:adjustRightInd w:val="0"/>
              <w:jc w:val="both"/>
              <w:rPr>
                <w:rFonts w:cstheme="minorHAnsi"/>
                <w:lang w:val="fr-FR"/>
              </w:rPr>
            </w:pPr>
          </w:p>
          <w:p w14:paraId="311A2AF4" w14:textId="77777777" w:rsidR="007B3119" w:rsidRPr="007B3119" w:rsidRDefault="007B3119" w:rsidP="007B3119">
            <w:pPr>
              <w:autoSpaceDE w:val="0"/>
              <w:autoSpaceDN w:val="0"/>
              <w:adjustRightInd w:val="0"/>
              <w:jc w:val="both"/>
              <w:rPr>
                <w:rFonts w:cstheme="minorHAnsi"/>
                <w:lang w:val="fr-FR"/>
              </w:rPr>
            </w:pPr>
          </w:p>
          <w:p w14:paraId="39901821" w14:textId="53EEA7C2" w:rsidR="006509FD" w:rsidRPr="007B3119" w:rsidRDefault="007B3119" w:rsidP="007B3119">
            <w:pPr>
              <w:keepLines/>
              <w:widowControl w:val="0"/>
              <w:jc w:val="both"/>
              <w:rPr>
                <w:rFonts w:cstheme="minorHAnsi"/>
                <w:iCs/>
                <w:lang w:val="fr-FR"/>
              </w:rPr>
            </w:pPr>
            <w:r w:rsidRPr="007B3119">
              <w:rPr>
                <w:rFonts w:cstheme="minorHAnsi"/>
                <w:lang w:val="fr-FR"/>
              </w:rPr>
              <w:t>Tout au long de la mise en œuvre du projet</w:t>
            </w:r>
          </w:p>
        </w:tc>
        <w:tc>
          <w:tcPr>
            <w:tcW w:w="2610" w:type="dxa"/>
          </w:tcPr>
          <w:p w14:paraId="67FA7FB4" w14:textId="7FFF73B8" w:rsidR="006509FD" w:rsidRPr="00CE3D21" w:rsidRDefault="008756CC" w:rsidP="006509FD">
            <w:pPr>
              <w:keepLines/>
              <w:widowControl w:val="0"/>
              <w:jc w:val="both"/>
              <w:rPr>
                <w:rFonts w:cstheme="minorHAnsi"/>
                <w:iCs/>
              </w:rPr>
            </w:pPr>
            <w:r w:rsidRPr="00F82D27">
              <w:rPr>
                <w:rFonts w:cstheme="minorHAnsi"/>
              </w:rPr>
              <w:lastRenderedPageBreak/>
              <w:t xml:space="preserve">MEPC/ </w:t>
            </w:r>
            <w:r w:rsidR="00AF15DB">
              <w:rPr>
                <w:rFonts w:cstheme="minorHAnsi"/>
              </w:rPr>
              <w:t>UCP</w:t>
            </w:r>
          </w:p>
        </w:tc>
      </w:tr>
      <w:tr w:rsidR="006509FD" w:rsidRPr="00FD436F" w14:paraId="2EAC13EC" w14:textId="77777777" w:rsidTr="005537CB">
        <w:trPr>
          <w:trHeight w:val="20"/>
        </w:trPr>
        <w:tc>
          <w:tcPr>
            <w:tcW w:w="715" w:type="dxa"/>
          </w:tcPr>
          <w:p w14:paraId="13BD5B72" w14:textId="154038CA" w:rsidR="006509FD" w:rsidRPr="00C373F5" w:rsidRDefault="006509FD" w:rsidP="006509FD">
            <w:pPr>
              <w:keepLines/>
              <w:widowControl w:val="0"/>
              <w:jc w:val="both"/>
              <w:rPr>
                <w:rFonts w:cstheme="minorHAnsi"/>
                <w:iCs/>
              </w:rPr>
            </w:pPr>
            <w:r w:rsidRPr="00F82D27">
              <w:rPr>
                <w:rFonts w:cstheme="minorHAnsi"/>
              </w:rPr>
              <w:lastRenderedPageBreak/>
              <w:t>4.</w:t>
            </w:r>
            <w:r w:rsidR="00AC522E" w:rsidRPr="00F82D27">
              <w:rPr>
                <w:rFonts w:cstheme="minorHAnsi"/>
              </w:rPr>
              <w:t>5</w:t>
            </w:r>
          </w:p>
        </w:tc>
        <w:tc>
          <w:tcPr>
            <w:tcW w:w="7380" w:type="dxa"/>
          </w:tcPr>
          <w:p w14:paraId="3A577A7F" w14:textId="77777777" w:rsidR="003344E1" w:rsidRPr="003344E1" w:rsidRDefault="003344E1" w:rsidP="003344E1">
            <w:pPr>
              <w:keepLines/>
              <w:widowControl w:val="0"/>
              <w:rPr>
                <w:rFonts w:cstheme="minorHAnsi"/>
                <w:b/>
                <w:color w:val="5B9BD5" w:themeColor="accent5"/>
                <w:lang w:val="fr-FR"/>
              </w:rPr>
            </w:pPr>
            <w:r w:rsidRPr="003344E1">
              <w:rPr>
                <w:rFonts w:cstheme="minorHAnsi"/>
                <w:b/>
                <w:color w:val="5B9BD5" w:themeColor="accent5"/>
                <w:lang w:val="fr-FR"/>
              </w:rPr>
              <w:t xml:space="preserve">GESTION DE LA SÉCURITÉ : </w:t>
            </w:r>
          </w:p>
          <w:p w14:paraId="490320F2" w14:textId="6902851A" w:rsidR="003344E1" w:rsidRPr="003344E1" w:rsidRDefault="003344E1" w:rsidP="003344E1">
            <w:pPr>
              <w:keepLines/>
              <w:widowControl w:val="0"/>
              <w:rPr>
                <w:rFonts w:cstheme="minorHAnsi"/>
                <w:bCs/>
                <w:lang w:val="fr-FR"/>
              </w:rPr>
            </w:pPr>
            <w:r w:rsidRPr="003344E1">
              <w:rPr>
                <w:rFonts w:cstheme="minorHAnsi"/>
                <w:bCs/>
                <w:lang w:val="fr-FR"/>
              </w:rPr>
              <w:t xml:space="preserve">Étant donné que le projet sera mis en œuvre dans tout le pays, y compris dans des zones où des groupes armés non étatiques sont actifs, le bénéficiaire doit effectuer une évaluation des risques de sécurité et préparer, divulguer, consulter, adopter et mettre en œuvre un plan de gestion de la sécurité autonome conforme aux exigences de </w:t>
            </w:r>
            <w:r w:rsidR="00AB3052">
              <w:rPr>
                <w:rFonts w:cstheme="minorHAnsi"/>
                <w:bCs/>
                <w:lang w:val="fr-FR"/>
              </w:rPr>
              <w:t>la NE</w:t>
            </w:r>
            <w:r w:rsidRPr="003344E1">
              <w:rPr>
                <w:rFonts w:cstheme="minorHAnsi"/>
                <w:bCs/>
                <w:lang w:val="fr-FR"/>
              </w:rPr>
              <w:t>S</w:t>
            </w:r>
            <w:r w:rsidR="00AB3052">
              <w:rPr>
                <w:rFonts w:cstheme="minorHAnsi"/>
                <w:bCs/>
                <w:lang w:val="fr-FR"/>
              </w:rPr>
              <w:t xml:space="preserve"> </w:t>
            </w:r>
            <w:r w:rsidRPr="003344E1">
              <w:rPr>
                <w:rFonts w:cstheme="minorHAnsi"/>
                <w:bCs/>
                <w:lang w:val="fr-FR"/>
              </w:rPr>
              <w:t>4, d'une manière acceptable pour la Banque mondiale. Le plan de gestion de la sécurité doit inclure des mesures appropriées d'atténuation des risques de sécurité pour protéger les travailleurs et les bénéficiaires du projet.</w:t>
            </w:r>
          </w:p>
          <w:p w14:paraId="6269E9F2" w14:textId="1E04E99E" w:rsidR="006509FD" w:rsidRPr="003344E1" w:rsidRDefault="003344E1" w:rsidP="003344E1">
            <w:pPr>
              <w:keepLines/>
              <w:widowControl w:val="0"/>
              <w:jc w:val="both"/>
              <w:rPr>
                <w:rFonts w:cstheme="minorHAnsi"/>
                <w:iCs/>
                <w:lang w:val="fr-FR"/>
              </w:rPr>
            </w:pPr>
            <w:r w:rsidRPr="003344E1">
              <w:rPr>
                <w:rFonts w:cstheme="minorHAnsi"/>
                <w:bCs/>
                <w:lang w:val="fr-FR"/>
              </w:rPr>
              <w:t>En outre, le contrôle de sécurité des sites doit être effectué avant le début des activités du projet (événements, travaux, formations, etc.) ; et tous les documents d'appel d'offres d</w:t>
            </w:r>
            <w:r w:rsidR="00AB3052">
              <w:rPr>
                <w:rFonts w:cstheme="minorHAnsi"/>
                <w:bCs/>
                <w:lang w:val="fr-FR"/>
              </w:rPr>
              <w:t>evro</w:t>
            </w:r>
            <w:r w:rsidRPr="003344E1">
              <w:rPr>
                <w:rFonts w:cstheme="minorHAnsi"/>
                <w:bCs/>
                <w:lang w:val="fr-FR"/>
              </w:rPr>
              <w:t>nt inclure les exigences du plan de gestion de la sécurité (</w:t>
            </w:r>
            <w:r w:rsidR="00AB3052">
              <w:rPr>
                <w:rFonts w:cstheme="minorHAnsi"/>
                <w:bCs/>
                <w:lang w:val="fr-FR"/>
              </w:rPr>
              <w:t>PGS</w:t>
            </w:r>
            <w:r w:rsidRPr="003344E1">
              <w:rPr>
                <w:rFonts w:cstheme="minorHAnsi"/>
                <w:bCs/>
                <w:lang w:val="fr-FR"/>
              </w:rPr>
              <w:t>) pour les entrepreneurs.</w:t>
            </w:r>
          </w:p>
        </w:tc>
        <w:tc>
          <w:tcPr>
            <w:tcW w:w="3600" w:type="dxa"/>
          </w:tcPr>
          <w:p w14:paraId="1440D856" w14:textId="48526F05" w:rsidR="006509FD" w:rsidRPr="00271A03" w:rsidRDefault="00271A03" w:rsidP="006509FD">
            <w:pPr>
              <w:keepLines/>
              <w:widowControl w:val="0"/>
              <w:jc w:val="both"/>
              <w:rPr>
                <w:rFonts w:cstheme="minorHAnsi"/>
                <w:iCs/>
                <w:lang w:val="fr-FR"/>
              </w:rPr>
            </w:pPr>
            <w:r w:rsidRPr="00271A03">
              <w:rPr>
                <w:rFonts w:cstheme="minorHAnsi"/>
                <w:lang w:val="fr-FR"/>
              </w:rPr>
              <w:t>Une évaluation des risques de sécurité et un plan de gestion de la sécurité d</w:t>
            </w:r>
            <w:r w:rsidR="00B72288">
              <w:rPr>
                <w:rFonts w:cstheme="minorHAnsi"/>
                <w:lang w:val="fr-FR"/>
              </w:rPr>
              <w:t>evro</w:t>
            </w:r>
            <w:r w:rsidRPr="00271A03">
              <w:rPr>
                <w:rFonts w:cstheme="minorHAnsi"/>
                <w:lang w:val="fr-FR"/>
              </w:rPr>
              <w:t>nt être préparés avant le début de l'évaluation et mis en œuvre tout au long de la mise en œuvre du projet.</w:t>
            </w:r>
          </w:p>
        </w:tc>
        <w:tc>
          <w:tcPr>
            <w:tcW w:w="2610" w:type="dxa"/>
          </w:tcPr>
          <w:p w14:paraId="16B8128B" w14:textId="5D1299A2" w:rsidR="006509FD" w:rsidRPr="001E0DDF" w:rsidRDefault="008756CC" w:rsidP="006509FD">
            <w:pPr>
              <w:keepLines/>
              <w:widowControl w:val="0"/>
              <w:jc w:val="both"/>
              <w:rPr>
                <w:rFonts w:cstheme="minorHAnsi"/>
                <w:iCs/>
              </w:rPr>
            </w:pPr>
            <w:r>
              <w:rPr>
                <w:rFonts w:cstheme="minorHAnsi"/>
                <w:sz w:val="20"/>
                <w:szCs w:val="20"/>
              </w:rPr>
              <w:t xml:space="preserve">MEPC/ </w:t>
            </w:r>
            <w:r w:rsidRPr="005346D3">
              <w:rPr>
                <w:rFonts w:cstheme="minorHAnsi"/>
                <w:sz w:val="20"/>
                <w:szCs w:val="20"/>
              </w:rPr>
              <w:t>U</w:t>
            </w:r>
            <w:r w:rsidR="00132B56">
              <w:rPr>
                <w:rFonts w:cstheme="minorHAnsi"/>
                <w:sz w:val="20"/>
                <w:szCs w:val="20"/>
              </w:rPr>
              <w:t>CP</w:t>
            </w:r>
          </w:p>
        </w:tc>
      </w:tr>
      <w:tr w:rsidR="00CA493C" w:rsidRPr="004B2B07" w14:paraId="61CCF104" w14:textId="77777777" w:rsidTr="00AB3052">
        <w:trPr>
          <w:trHeight w:val="476"/>
        </w:trPr>
        <w:tc>
          <w:tcPr>
            <w:tcW w:w="14305" w:type="dxa"/>
            <w:gridSpan w:val="4"/>
            <w:shd w:val="clear" w:color="auto" w:fill="F4B083" w:themeFill="accent2" w:themeFillTint="99"/>
          </w:tcPr>
          <w:p w14:paraId="1E37E806" w14:textId="52FA56E0" w:rsidR="00CA493C" w:rsidRPr="00AB3052" w:rsidRDefault="00AB3052" w:rsidP="00CA493C">
            <w:pPr>
              <w:keepLines/>
              <w:widowControl w:val="0"/>
              <w:rPr>
                <w:rFonts w:cstheme="minorHAnsi"/>
                <w:sz w:val="24"/>
                <w:szCs w:val="24"/>
                <w:lang w:val="fr-FR"/>
              </w:rPr>
            </w:pPr>
            <w:r w:rsidRPr="00AB3052">
              <w:rPr>
                <w:rFonts w:cstheme="minorHAnsi"/>
                <w:b/>
                <w:sz w:val="24"/>
                <w:szCs w:val="24"/>
                <w:lang w:val="fr-FR"/>
              </w:rPr>
              <w:lastRenderedPageBreak/>
              <w:t>N</w:t>
            </w:r>
            <w:r w:rsidR="00CA493C" w:rsidRPr="00AB3052">
              <w:rPr>
                <w:rFonts w:cstheme="minorHAnsi"/>
                <w:b/>
                <w:sz w:val="24"/>
                <w:szCs w:val="24"/>
                <w:lang w:val="fr-FR"/>
              </w:rPr>
              <w:t xml:space="preserve">ES </w:t>
            </w:r>
            <w:proofErr w:type="gramStart"/>
            <w:r w:rsidR="00CA493C" w:rsidRPr="00AB3052">
              <w:rPr>
                <w:rFonts w:cstheme="minorHAnsi"/>
                <w:b/>
                <w:sz w:val="24"/>
                <w:szCs w:val="24"/>
                <w:lang w:val="fr-FR"/>
              </w:rPr>
              <w:t>5:</w:t>
            </w:r>
            <w:proofErr w:type="gramEnd"/>
            <w:r w:rsidR="00CA493C" w:rsidRPr="00AB3052">
              <w:rPr>
                <w:rFonts w:cstheme="minorHAnsi"/>
                <w:b/>
                <w:sz w:val="24"/>
                <w:szCs w:val="24"/>
                <w:lang w:val="fr-FR"/>
              </w:rPr>
              <w:t xml:space="preserve"> </w:t>
            </w:r>
            <w:r w:rsidR="000C1A0B" w:rsidRPr="00AB3052">
              <w:rPr>
                <w:rFonts w:cstheme="minorHAnsi"/>
                <w:b/>
                <w:sz w:val="24"/>
                <w:szCs w:val="24"/>
                <w:lang w:val="fr-FR"/>
              </w:rPr>
              <w:t xml:space="preserve">Acquisition de </w:t>
            </w:r>
            <w:r w:rsidRPr="00AB3052">
              <w:rPr>
                <w:rFonts w:cstheme="minorHAnsi"/>
                <w:b/>
                <w:sz w:val="24"/>
                <w:szCs w:val="24"/>
                <w:lang w:val="fr-FR"/>
              </w:rPr>
              <w:t>T</w:t>
            </w:r>
            <w:r w:rsidR="000C1A0B" w:rsidRPr="00AB3052">
              <w:rPr>
                <w:rFonts w:cstheme="minorHAnsi"/>
                <w:b/>
                <w:sz w:val="24"/>
                <w:szCs w:val="24"/>
                <w:lang w:val="fr-FR"/>
              </w:rPr>
              <w:t xml:space="preserve">erres, </w:t>
            </w:r>
            <w:r w:rsidRPr="00AB3052">
              <w:rPr>
                <w:rFonts w:cstheme="minorHAnsi"/>
                <w:b/>
                <w:sz w:val="24"/>
                <w:szCs w:val="24"/>
                <w:lang w:val="fr-FR"/>
              </w:rPr>
              <w:t>R</w:t>
            </w:r>
            <w:r w:rsidR="000C1A0B" w:rsidRPr="00AB3052">
              <w:rPr>
                <w:rFonts w:cstheme="minorHAnsi"/>
                <w:b/>
                <w:sz w:val="24"/>
                <w:szCs w:val="24"/>
                <w:lang w:val="fr-FR"/>
              </w:rPr>
              <w:t xml:space="preserve">estrictions </w:t>
            </w:r>
            <w:r w:rsidRPr="00AB3052">
              <w:rPr>
                <w:rFonts w:cstheme="minorHAnsi"/>
                <w:b/>
                <w:sz w:val="24"/>
                <w:szCs w:val="24"/>
                <w:lang w:val="fr-FR"/>
              </w:rPr>
              <w:t>de</w:t>
            </w:r>
            <w:r w:rsidR="000C1A0B" w:rsidRPr="00AB3052">
              <w:rPr>
                <w:rFonts w:cstheme="minorHAnsi"/>
                <w:b/>
                <w:sz w:val="24"/>
                <w:szCs w:val="24"/>
                <w:lang w:val="fr-FR"/>
              </w:rPr>
              <w:t xml:space="preserve"> l'</w:t>
            </w:r>
            <w:r w:rsidRPr="00AB3052">
              <w:rPr>
                <w:rFonts w:cstheme="minorHAnsi"/>
                <w:b/>
                <w:sz w:val="24"/>
                <w:szCs w:val="24"/>
                <w:lang w:val="fr-FR"/>
              </w:rPr>
              <w:t>U</w:t>
            </w:r>
            <w:r w:rsidR="000C1A0B" w:rsidRPr="00AB3052">
              <w:rPr>
                <w:rFonts w:cstheme="minorHAnsi"/>
                <w:b/>
                <w:sz w:val="24"/>
                <w:szCs w:val="24"/>
                <w:lang w:val="fr-FR"/>
              </w:rPr>
              <w:t xml:space="preserve">tilisation des </w:t>
            </w:r>
            <w:r w:rsidRPr="00AB3052">
              <w:rPr>
                <w:rFonts w:cstheme="minorHAnsi"/>
                <w:b/>
                <w:sz w:val="24"/>
                <w:szCs w:val="24"/>
                <w:lang w:val="fr-FR"/>
              </w:rPr>
              <w:t>T</w:t>
            </w:r>
            <w:r w:rsidR="000C1A0B" w:rsidRPr="00AB3052">
              <w:rPr>
                <w:rFonts w:cstheme="minorHAnsi"/>
                <w:b/>
                <w:sz w:val="24"/>
                <w:szCs w:val="24"/>
                <w:lang w:val="fr-FR"/>
              </w:rPr>
              <w:t xml:space="preserve">erres et </w:t>
            </w:r>
            <w:r w:rsidRPr="00AB3052">
              <w:rPr>
                <w:rFonts w:cstheme="minorHAnsi"/>
                <w:b/>
                <w:sz w:val="24"/>
                <w:szCs w:val="24"/>
                <w:lang w:val="fr-FR"/>
              </w:rPr>
              <w:t>R</w:t>
            </w:r>
            <w:r w:rsidR="000C1A0B" w:rsidRPr="00AB3052">
              <w:rPr>
                <w:rFonts w:cstheme="minorHAnsi"/>
                <w:b/>
                <w:sz w:val="24"/>
                <w:szCs w:val="24"/>
                <w:lang w:val="fr-FR"/>
              </w:rPr>
              <w:t xml:space="preserve">éinstallation </w:t>
            </w:r>
            <w:r w:rsidRPr="00AB3052">
              <w:rPr>
                <w:rFonts w:cstheme="minorHAnsi"/>
                <w:b/>
                <w:sz w:val="24"/>
                <w:szCs w:val="24"/>
                <w:lang w:val="fr-FR"/>
              </w:rPr>
              <w:t>I</w:t>
            </w:r>
            <w:r w:rsidR="000C1A0B" w:rsidRPr="00AB3052">
              <w:rPr>
                <w:rFonts w:cstheme="minorHAnsi"/>
                <w:b/>
                <w:sz w:val="24"/>
                <w:szCs w:val="24"/>
                <w:lang w:val="fr-FR"/>
              </w:rPr>
              <w:t>nvolontaire</w:t>
            </w:r>
          </w:p>
        </w:tc>
      </w:tr>
      <w:tr w:rsidR="009403C1" w:rsidRPr="00FD436F" w14:paraId="561EF3F8" w14:textId="77777777" w:rsidTr="005537CB">
        <w:trPr>
          <w:trHeight w:val="20"/>
        </w:trPr>
        <w:tc>
          <w:tcPr>
            <w:tcW w:w="715" w:type="dxa"/>
          </w:tcPr>
          <w:p w14:paraId="5593BC45" w14:textId="5025FA30" w:rsidR="009403C1" w:rsidDel="00996738" w:rsidRDefault="00C82B21" w:rsidP="00996738">
            <w:pPr>
              <w:autoSpaceDE w:val="0"/>
              <w:autoSpaceDN w:val="0"/>
              <w:adjustRightInd w:val="0"/>
              <w:rPr>
                <w:rFonts w:cstheme="minorHAnsi"/>
                <w:iCs/>
              </w:rPr>
            </w:pPr>
            <w:r>
              <w:rPr>
                <w:rFonts w:cstheme="minorHAnsi"/>
                <w:iCs/>
              </w:rPr>
              <w:t>5.1</w:t>
            </w:r>
          </w:p>
        </w:tc>
        <w:tc>
          <w:tcPr>
            <w:tcW w:w="7380" w:type="dxa"/>
          </w:tcPr>
          <w:p w14:paraId="2126C4BE" w14:textId="77777777" w:rsidR="00CC7C36" w:rsidRPr="00B72288" w:rsidRDefault="00CC7C36" w:rsidP="00CC7C36">
            <w:pPr>
              <w:keepLines/>
              <w:widowControl w:val="0"/>
              <w:numPr>
                <w:ilvl w:val="0"/>
                <w:numId w:val="34"/>
              </w:numPr>
              <w:rPr>
                <w:rFonts w:cstheme="minorHAnsi"/>
                <w:bCs/>
                <w:lang w:val="fr-FR"/>
              </w:rPr>
            </w:pPr>
            <w:r w:rsidRPr="00B72288">
              <w:rPr>
                <w:rFonts w:cstheme="minorHAnsi"/>
                <w:bCs/>
                <w:lang w:val="fr-FR"/>
              </w:rPr>
              <w:t>1.</w:t>
            </w:r>
            <w:r w:rsidRPr="00B72288">
              <w:rPr>
                <w:rFonts w:cstheme="minorHAnsi"/>
                <w:bCs/>
                <w:lang w:val="fr-FR"/>
              </w:rPr>
              <w:tab/>
            </w:r>
            <w:r w:rsidRPr="00CA02F9">
              <w:rPr>
                <w:rFonts w:cstheme="minorHAnsi"/>
                <w:b/>
                <w:caps/>
                <w:color w:val="5B9BD5" w:themeColor="accent5"/>
                <w:lang w:val="fr-FR"/>
              </w:rPr>
              <w:t>L'ACQUISITION DE TERRES ET LA RÉINSTALLATION INVOLONTAIRE</w:t>
            </w:r>
            <w:r w:rsidRPr="00B72288">
              <w:rPr>
                <w:rFonts w:cstheme="minorHAnsi"/>
                <w:bCs/>
                <w:lang w:val="fr-FR"/>
              </w:rPr>
              <w:t xml:space="preserve"> :  </w:t>
            </w:r>
          </w:p>
          <w:p w14:paraId="67566F2F" w14:textId="77777777" w:rsidR="00CC7C36" w:rsidRPr="00B72288" w:rsidRDefault="00CC7C36" w:rsidP="00CC7C36">
            <w:pPr>
              <w:keepLines/>
              <w:widowControl w:val="0"/>
              <w:numPr>
                <w:ilvl w:val="0"/>
                <w:numId w:val="34"/>
              </w:numPr>
              <w:rPr>
                <w:rFonts w:cstheme="minorHAnsi"/>
                <w:bCs/>
                <w:lang w:val="fr-FR"/>
              </w:rPr>
            </w:pPr>
          </w:p>
          <w:p w14:paraId="79F446D2" w14:textId="503D4F2F" w:rsidR="00CC7C36" w:rsidRDefault="00CC7C36" w:rsidP="00CC7C36">
            <w:pPr>
              <w:keepLines/>
              <w:widowControl w:val="0"/>
              <w:numPr>
                <w:ilvl w:val="0"/>
                <w:numId w:val="34"/>
              </w:numPr>
              <w:rPr>
                <w:rFonts w:cstheme="minorHAnsi"/>
                <w:bCs/>
                <w:lang w:val="fr-FR"/>
              </w:rPr>
            </w:pPr>
            <w:r w:rsidRPr="00B72288">
              <w:rPr>
                <w:rFonts w:cstheme="minorHAnsi"/>
                <w:bCs/>
                <w:lang w:val="fr-FR"/>
              </w:rPr>
              <w:t>-</w:t>
            </w:r>
            <w:r w:rsidR="00AB3052" w:rsidRPr="00B72288">
              <w:rPr>
                <w:rFonts w:cstheme="minorHAnsi"/>
                <w:bCs/>
                <w:lang w:val="fr-FR"/>
              </w:rPr>
              <w:t xml:space="preserve">  La NE</w:t>
            </w:r>
            <w:r w:rsidRPr="00B72288">
              <w:rPr>
                <w:rFonts w:cstheme="minorHAnsi"/>
                <w:bCs/>
                <w:lang w:val="fr-FR"/>
              </w:rPr>
              <w:t>S</w:t>
            </w:r>
            <w:r w:rsidR="00AB3052" w:rsidRPr="00B72288">
              <w:rPr>
                <w:rFonts w:cstheme="minorHAnsi"/>
                <w:bCs/>
                <w:lang w:val="fr-FR"/>
              </w:rPr>
              <w:t xml:space="preserve"> </w:t>
            </w:r>
            <w:r w:rsidRPr="00B72288">
              <w:rPr>
                <w:rFonts w:cstheme="minorHAnsi"/>
                <w:bCs/>
                <w:lang w:val="fr-FR"/>
              </w:rPr>
              <w:t>5 n'est pas actuellement pertinente pour le projet. L'acquisition de</w:t>
            </w:r>
            <w:r w:rsidR="005537CB">
              <w:rPr>
                <w:rFonts w:cstheme="minorHAnsi"/>
                <w:bCs/>
                <w:lang w:val="fr-FR"/>
              </w:rPr>
              <w:t xml:space="preserve"> </w:t>
            </w:r>
            <w:r w:rsidRPr="00B72288">
              <w:rPr>
                <w:rFonts w:cstheme="minorHAnsi"/>
                <w:bCs/>
                <w:lang w:val="fr-FR"/>
              </w:rPr>
              <w:t>t</w:t>
            </w:r>
            <w:r w:rsidR="005537CB">
              <w:rPr>
                <w:rFonts w:cstheme="minorHAnsi"/>
                <w:bCs/>
                <w:lang w:val="fr-FR"/>
              </w:rPr>
              <w:t>er</w:t>
            </w:r>
            <w:r w:rsidRPr="00B72288">
              <w:rPr>
                <w:rFonts w:cstheme="minorHAnsi"/>
                <w:bCs/>
                <w:lang w:val="fr-FR"/>
              </w:rPr>
              <w:t>res, les restrictions à l'utilisation des terres et la réinstallation involontaire dues aux activités du projet ne sont pas prévues. Le projet comprendra des travaux de construction et de réhabilitation de toilettes scolaires et de centres de formation professionnelle, mais ils seront réalisés dans les limites des installations existantes.</w:t>
            </w:r>
          </w:p>
          <w:p w14:paraId="36EE0B2A" w14:textId="77777777" w:rsidR="005537CB" w:rsidRPr="00B72288" w:rsidRDefault="005537CB" w:rsidP="00CC7C36">
            <w:pPr>
              <w:keepLines/>
              <w:widowControl w:val="0"/>
              <w:numPr>
                <w:ilvl w:val="0"/>
                <w:numId w:val="34"/>
              </w:numPr>
              <w:rPr>
                <w:rFonts w:cstheme="minorHAnsi"/>
                <w:bCs/>
                <w:lang w:val="fr-FR"/>
              </w:rPr>
            </w:pPr>
          </w:p>
          <w:p w14:paraId="53562F1D" w14:textId="32E06F98" w:rsidR="005537CB" w:rsidRPr="005537CB" w:rsidRDefault="00CC7C36" w:rsidP="005537CB">
            <w:pPr>
              <w:pStyle w:val="Normal-PRsubhead"/>
              <w:numPr>
                <w:ilvl w:val="0"/>
                <w:numId w:val="34"/>
              </w:numPr>
              <w:jc w:val="both"/>
              <w:rPr>
                <w:rFonts w:eastAsiaTheme="minorEastAsia"/>
                <w:bCs/>
                <w:color w:val="auto"/>
                <w:sz w:val="22"/>
                <w:szCs w:val="22"/>
                <w:lang w:val="fr-FR"/>
              </w:rPr>
            </w:pPr>
            <w:r w:rsidRPr="00B72288">
              <w:rPr>
                <w:rFonts w:eastAsiaTheme="minorEastAsia"/>
                <w:bCs/>
                <w:color w:val="auto"/>
                <w:sz w:val="22"/>
                <w:szCs w:val="22"/>
                <w:lang w:val="fr-FR"/>
              </w:rPr>
              <w:t>- Les activités susceptibles d'impliquer une réinstallation permanente ou l'acquisition de terres ne seront pas financées. L</w:t>
            </w:r>
            <w:r w:rsidR="00041D16" w:rsidRPr="00B72288">
              <w:rPr>
                <w:rFonts w:eastAsiaTheme="minorEastAsia"/>
                <w:bCs/>
                <w:color w:val="auto"/>
                <w:sz w:val="22"/>
                <w:szCs w:val="22"/>
                <w:lang w:val="fr-FR"/>
              </w:rPr>
              <w:t>e CGES</w:t>
            </w:r>
            <w:r w:rsidRPr="00B72288">
              <w:rPr>
                <w:rFonts w:eastAsiaTheme="minorEastAsia"/>
                <w:bCs/>
                <w:color w:val="auto"/>
                <w:sz w:val="22"/>
                <w:szCs w:val="22"/>
                <w:lang w:val="fr-FR"/>
              </w:rPr>
              <w:t xml:space="preserve"> fournira des conseils sur les critères de sélection des sites et les mesures d'atténuation pour s'assurer que les activités du projet ne modifient pas ou n'entraînent pas de réinstallation ou d'acquisition de terres.</w:t>
            </w:r>
          </w:p>
          <w:p w14:paraId="1FAA8932" w14:textId="6F8A8701" w:rsidR="005537CB" w:rsidRPr="005537CB" w:rsidDel="00996738" w:rsidRDefault="005537CB" w:rsidP="005537CB">
            <w:pPr>
              <w:rPr>
                <w:lang w:val="fr-FR"/>
              </w:rPr>
            </w:pPr>
          </w:p>
        </w:tc>
        <w:tc>
          <w:tcPr>
            <w:tcW w:w="3600" w:type="dxa"/>
          </w:tcPr>
          <w:p w14:paraId="6C5E0CBE" w14:textId="3DBF92A4" w:rsidR="009403C1" w:rsidRPr="00EC224A" w:rsidDel="00996738" w:rsidRDefault="00EC224A" w:rsidP="00F82D27">
            <w:pPr>
              <w:spacing w:after="160" w:line="259" w:lineRule="auto"/>
              <w:contextualSpacing/>
              <w:rPr>
                <w:rFonts w:cstheme="minorHAnsi"/>
                <w:iCs/>
                <w:lang w:val="fr-FR"/>
              </w:rPr>
            </w:pPr>
            <w:r w:rsidRPr="00EC224A">
              <w:rPr>
                <w:rFonts w:cstheme="minorHAnsi"/>
                <w:iCs/>
                <w:lang w:val="fr-FR"/>
              </w:rPr>
              <w:t>Avant le début des travaux de génie civil, et ensuite mis en œuvre tout au long de la mise en œuvre du projet.</w:t>
            </w:r>
          </w:p>
        </w:tc>
        <w:tc>
          <w:tcPr>
            <w:tcW w:w="2610" w:type="dxa"/>
          </w:tcPr>
          <w:p w14:paraId="07DA208A" w14:textId="65EA4394" w:rsidR="009403C1" w:rsidDel="00996738" w:rsidRDefault="009403C1" w:rsidP="00996738">
            <w:pPr>
              <w:autoSpaceDE w:val="0"/>
              <w:autoSpaceDN w:val="0"/>
              <w:adjustRightInd w:val="0"/>
              <w:rPr>
                <w:rFonts w:cstheme="minorHAnsi"/>
                <w:iCs/>
              </w:rPr>
            </w:pPr>
            <w:r>
              <w:rPr>
                <w:rFonts w:cstheme="minorHAnsi"/>
                <w:sz w:val="20"/>
                <w:szCs w:val="20"/>
              </w:rPr>
              <w:t xml:space="preserve">MEPC/ </w:t>
            </w:r>
            <w:r w:rsidRPr="005346D3">
              <w:rPr>
                <w:rFonts w:cstheme="minorHAnsi"/>
                <w:sz w:val="20"/>
                <w:szCs w:val="20"/>
              </w:rPr>
              <w:t>U</w:t>
            </w:r>
            <w:r w:rsidR="00AB3052">
              <w:rPr>
                <w:rFonts w:cstheme="minorHAnsi"/>
                <w:sz w:val="20"/>
                <w:szCs w:val="20"/>
              </w:rPr>
              <w:t>CP</w:t>
            </w:r>
          </w:p>
        </w:tc>
      </w:tr>
      <w:tr w:rsidR="00CA493C" w:rsidRPr="004B2B07" w14:paraId="13B3C840" w14:textId="77777777" w:rsidTr="005537CB">
        <w:trPr>
          <w:trHeight w:val="350"/>
        </w:trPr>
        <w:tc>
          <w:tcPr>
            <w:tcW w:w="14305" w:type="dxa"/>
            <w:gridSpan w:val="4"/>
            <w:shd w:val="clear" w:color="auto" w:fill="F4B083" w:themeFill="accent2" w:themeFillTint="99"/>
          </w:tcPr>
          <w:p w14:paraId="7C639764" w14:textId="375AA30F" w:rsidR="00CA493C" w:rsidRPr="005537CB" w:rsidRDefault="005537CB" w:rsidP="00CA493C">
            <w:pPr>
              <w:keepLines/>
              <w:widowControl w:val="0"/>
              <w:rPr>
                <w:rFonts w:cstheme="minorHAnsi"/>
                <w:sz w:val="24"/>
                <w:szCs w:val="24"/>
                <w:lang w:val="fr-FR"/>
              </w:rPr>
            </w:pPr>
            <w:r w:rsidRPr="005537CB">
              <w:rPr>
                <w:rFonts w:cstheme="minorHAnsi"/>
                <w:b/>
                <w:bCs/>
                <w:sz w:val="24"/>
                <w:szCs w:val="24"/>
                <w:lang w:val="fr-FR"/>
              </w:rPr>
              <w:t>N</w:t>
            </w:r>
            <w:r w:rsidR="00CA493C" w:rsidRPr="005537CB">
              <w:rPr>
                <w:rFonts w:cstheme="minorHAnsi"/>
                <w:b/>
                <w:bCs/>
                <w:sz w:val="24"/>
                <w:szCs w:val="24"/>
                <w:lang w:val="fr-FR"/>
              </w:rPr>
              <w:t xml:space="preserve">ES 6   </w:t>
            </w:r>
            <w:r w:rsidR="00FF2F7B" w:rsidRPr="005537CB">
              <w:rPr>
                <w:rFonts w:cstheme="minorHAnsi"/>
                <w:b/>
                <w:bCs/>
                <w:sz w:val="24"/>
                <w:szCs w:val="24"/>
                <w:lang w:val="fr-FR"/>
              </w:rPr>
              <w:t xml:space="preserve">Conservation de la </w:t>
            </w:r>
            <w:r w:rsidRPr="005537CB">
              <w:rPr>
                <w:rFonts w:cstheme="minorHAnsi"/>
                <w:b/>
                <w:bCs/>
                <w:sz w:val="24"/>
                <w:szCs w:val="24"/>
                <w:lang w:val="fr-FR"/>
              </w:rPr>
              <w:t>B</w:t>
            </w:r>
            <w:r w:rsidR="00FF2F7B" w:rsidRPr="005537CB">
              <w:rPr>
                <w:rFonts w:cstheme="minorHAnsi"/>
                <w:b/>
                <w:bCs/>
                <w:sz w:val="24"/>
                <w:szCs w:val="24"/>
                <w:lang w:val="fr-FR"/>
              </w:rPr>
              <w:t xml:space="preserve">iodiversité et </w:t>
            </w:r>
            <w:r w:rsidRPr="005537CB">
              <w:rPr>
                <w:rFonts w:cstheme="minorHAnsi"/>
                <w:b/>
                <w:bCs/>
                <w:sz w:val="24"/>
                <w:szCs w:val="24"/>
                <w:lang w:val="fr-FR"/>
              </w:rPr>
              <w:t>G</w:t>
            </w:r>
            <w:r w:rsidR="00FF2F7B" w:rsidRPr="005537CB">
              <w:rPr>
                <w:rFonts w:cstheme="minorHAnsi"/>
                <w:b/>
                <w:bCs/>
                <w:sz w:val="24"/>
                <w:szCs w:val="24"/>
                <w:lang w:val="fr-FR"/>
              </w:rPr>
              <w:t xml:space="preserve">estion </w:t>
            </w:r>
            <w:r w:rsidRPr="005537CB">
              <w:rPr>
                <w:rFonts w:cstheme="minorHAnsi"/>
                <w:b/>
                <w:bCs/>
                <w:sz w:val="24"/>
                <w:szCs w:val="24"/>
                <w:lang w:val="fr-FR"/>
              </w:rPr>
              <w:t>D</w:t>
            </w:r>
            <w:r w:rsidR="00FF2F7B" w:rsidRPr="005537CB">
              <w:rPr>
                <w:rFonts w:cstheme="minorHAnsi"/>
                <w:b/>
                <w:bCs/>
                <w:sz w:val="24"/>
                <w:szCs w:val="24"/>
                <w:lang w:val="fr-FR"/>
              </w:rPr>
              <w:t xml:space="preserve">urable des </w:t>
            </w:r>
            <w:r w:rsidRPr="005537CB">
              <w:rPr>
                <w:rFonts w:cstheme="minorHAnsi"/>
                <w:b/>
                <w:bCs/>
                <w:sz w:val="24"/>
                <w:szCs w:val="24"/>
                <w:lang w:val="fr-FR"/>
              </w:rPr>
              <w:t>R</w:t>
            </w:r>
            <w:r w:rsidR="00FF2F7B" w:rsidRPr="005537CB">
              <w:rPr>
                <w:rFonts w:cstheme="minorHAnsi"/>
                <w:b/>
                <w:bCs/>
                <w:sz w:val="24"/>
                <w:szCs w:val="24"/>
                <w:lang w:val="fr-FR"/>
              </w:rPr>
              <w:t xml:space="preserve">essources </w:t>
            </w:r>
            <w:r w:rsidRPr="005537CB">
              <w:rPr>
                <w:rFonts w:cstheme="minorHAnsi"/>
                <w:b/>
                <w:bCs/>
                <w:sz w:val="24"/>
                <w:szCs w:val="24"/>
                <w:lang w:val="fr-FR"/>
              </w:rPr>
              <w:t>N</w:t>
            </w:r>
            <w:r w:rsidR="00FF2F7B" w:rsidRPr="005537CB">
              <w:rPr>
                <w:rFonts w:cstheme="minorHAnsi"/>
                <w:b/>
                <w:bCs/>
                <w:sz w:val="24"/>
                <w:szCs w:val="24"/>
                <w:lang w:val="fr-FR"/>
              </w:rPr>
              <w:t xml:space="preserve">aturelles </w:t>
            </w:r>
            <w:r w:rsidRPr="005537CB">
              <w:rPr>
                <w:rFonts w:cstheme="minorHAnsi"/>
                <w:b/>
                <w:bCs/>
                <w:sz w:val="24"/>
                <w:szCs w:val="24"/>
                <w:lang w:val="fr-FR"/>
              </w:rPr>
              <w:t>V</w:t>
            </w:r>
            <w:r w:rsidR="00FF2F7B" w:rsidRPr="005537CB">
              <w:rPr>
                <w:rFonts w:cstheme="minorHAnsi"/>
                <w:b/>
                <w:bCs/>
                <w:sz w:val="24"/>
                <w:szCs w:val="24"/>
                <w:lang w:val="fr-FR"/>
              </w:rPr>
              <w:t>ivantes</w:t>
            </w:r>
          </w:p>
        </w:tc>
      </w:tr>
      <w:tr w:rsidR="00CF297E" w:rsidRPr="00FD436F" w14:paraId="76D0B6DC" w14:textId="77777777" w:rsidTr="0065012E">
        <w:trPr>
          <w:trHeight w:val="1700"/>
        </w:trPr>
        <w:tc>
          <w:tcPr>
            <w:tcW w:w="715" w:type="dxa"/>
          </w:tcPr>
          <w:p w14:paraId="7638A4F7" w14:textId="53E62296" w:rsidR="00CF297E" w:rsidRPr="00D1488C" w:rsidRDefault="00D1488C" w:rsidP="00CE780A">
            <w:pPr>
              <w:autoSpaceDE w:val="0"/>
              <w:autoSpaceDN w:val="0"/>
              <w:adjustRightInd w:val="0"/>
              <w:rPr>
                <w:rFonts w:ascii="Calibri" w:hAnsi="Calibri" w:cs="Calibri"/>
              </w:rPr>
            </w:pPr>
            <w:r w:rsidRPr="00D1488C">
              <w:rPr>
                <w:rFonts w:ascii="Calibri" w:hAnsi="Calibri" w:cs="Calibri"/>
              </w:rPr>
              <w:t>6.1</w:t>
            </w:r>
          </w:p>
        </w:tc>
        <w:tc>
          <w:tcPr>
            <w:tcW w:w="7380" w:type="dxa"/>
          </w:tcPr>
          <w:p w14:paraId="5799F3F8" w14:textId="77777777" w:rsidR="00EF391D" w:rsidRPr="00EF391D" w:rsidRDefault="00EF391D" w:rsidP="00EF391D">
            <w:pPr>
              <w:keepLines/>
              <w:widowControl w:val="0"/>
              <w:rPr>
                <w:rFonts w:cstheme="minorHAnsi"/>
                <w:b/>
                <w:color w:val="5B9BD5" w:themeColor="accent5"/>
                <w:lang w:val="fr-FR"/>
              </w:rPr>
            </w:pPr>
            <w:r w:rsidRPr="00EF391D">
              <w:rPr>
                <w:rFonts w:cstheme="minorHAnsi"/>
                <w:b/>
                <w:color w:val="5B9BD5" w:themeColor="accent5"/>
                <w:lang w:val="fr-FR"/>
              </w:rPr>
              <w:t xml:space="preserve">RISQUES ET IMPACTS SUR LA BIODIVERSITÉ </w:t>
            </w:r>
          </w:p>
          <w:p w14:paraId="483160E3" w14:textId="77777777" w:rsidR="00EF391D" w:rsidRPr="00EF391D" w:rsidRDefault="00EF391D" w:rsidP="00EF391D">
            <w:pPr>
              <w:keepLines/>
              <w:widowControl w:val="0"/>
              <w:rPr>
                <w:rFonts w:cstheme="minorHAnsi"/>
                <w:b/>
                <w:color w:val="5B9BD5" w:themeColor="accent5"/>
                <w:lang w:val="fr-FR"/>
              </w:rPr>
            </w:pPr>
          </w:p>
          <w:p w14:paraId="761D826D" w14:textId="790DC434" w:rsidR="00CF297E" w:rsidRPr="00EF391D" w:rsidRDefault="00EF391D" w:rsidP="00EF391D">
            <w:pPr>
              <w:autoSpaceDE w:val="0"/>
              <w:autoSpaceDN w:val="0"/>
              <w:adjustRightInd w:val="0"/>
              <w:rPr>
                <w:rFonts w:ascii="Calibri" w:hAnsi="Calibri" w:cs="Calibri"/>
                <w:lang w:val="fr-FR"/>
              </w:rPr>
            </w:pPr>
            <w:r w:rsidRPr="00EF391D">
              <w:rPr>
                <w:rFonts w:cstheme="minorHAnsi"/>
                <w:b/>
                <w:color w:val="5B9BD5" w:themeColor="accent5"/>
                <w:lang w:val="fr-FR"/>
              </w:rPr>
              <w:t xml:space="preserve">- </w:t>
            </w:r>
            <w:r w:rsidRPr="00EF391D">
              <w:rPr>
                <w:rFonts w:cstheme="minorHAnsi"/>
                <w:bCs/>
                <w:lang w:val="fr-FR"/>
              </w:rPr>
              <w:t>L</w:t>
            </w:r>
            <w:r w:rsidR="005537CB">
              <w:rPr>
                <w:rFonts w:cstheme="minorHAnsi"/>
                <w:bCs/>
                <w:lang w:val="fr-FR"/>
              </w:rPr>
              <w:t>a N</w:t>
            </w:r>
            <w:r w:rsidRPr="00EF391D">
              <w:rPr>
                <w:rFonts w:cstheme="minorHAnsi"/>
                <w:bCs/>
                <w:lang w:val="fr-FR"/>
              </w:rPr>
              <w:t>ES</w:t>
            </w:r>
            <w:r w:rsidR="005537CB">
              <w:rPr>
                <w:rFonts w:cstheme="minorHAnsi"/>
                <w:bCs/>
                <w:lang w:val="fr-FR"/>
              </w:rPr>
              <w:t xml:space="preserve"> </w:t>
            </w:r>
            <w:r w:rsidRPr="00EF391D">
              <w:rPr>
                <w:rFonts w:cstheme="minorHAnsi"/>
                <w:bCs/>
                <w:lang w:val="fr-FR"/>
              </w:rPr>
              <w:t xml:space="preserve">6 n'est pas actuellement pertinente pour le projet. </w:t>
            </w:r>
            <w:r w:rsidR="005537CB" w:rsidRPr="005537CB">
              <w:rPr>
                <w:rFonts w:cstheme="minorHAnsi"/>
                <w:bCs/>
                <w:lang w:val="fr-FR"/>
              </w:rPr>
              <w:t xml:space="preserve">Le processus d'examen E&amp;S mentionné </w:t>
            </w:r>
            <w:r w:rsidR="005537CB">
              <w:rPr>
                <w:rFonts w:cstheme="minorHAnsi"/>
                <w:bCs/>
                <w:lang w:val="fr-FR"/>
              </w:rPr>
              <w:t>à la section</w:t>
            </w:r>
            <w:r w:rsidR="005537CB" w:rsidRPr="005537CB">
              <w:rPr>
                <w:rFonts w:cstheme="minorHAnsi"/>
                <w:bCs/>
                <w:lang w:val="fr-FR"/>
              </w:rPr>
              <w:t xml:space="preserve"> 1.2 ci-dessus, exclura toute activité qui convertirait de manière significative des habitats naturels ou altérerait de manière significative des zones de biodiversité et/ou de ressources culturelles potentiellement importantes.</w:t>
            </w:r>
          </w:p>
        </w:tc>
        <w:tc>
          <w:tcPr>
            <w:tcW w:w="3600" w:type="dxa"/>
          </w:tcPr>
          <w:p w14:paraId="6521829C" w14:textId="49C8C093" w:rsidR="00CF297E" w:rsidRPr="000E1E00" w:rsidRDefault="005537CB" w:rsidP="00CE780A">
            <w:pPr>
              <w:autoSpaceDE w:val="0"/>
              <w:autoSpaceDN w:val="0"/>
              <w:adjustRightInd w:val="0"/>
              <w:rPr>
                <w:rFonts w:ascii="Calibri" w:hAnsi="Calibri" w:cs="Calibri"/>
                <w:lang w:val="fr-FR"/>
              </w:rPr>
            </w:pPr>
            <w:r>
              <w:rPr>
                <w:rFonts w:cstheme="minorHAnsi"/>
                <w:iCs/>
                <w:lang w:val="fr-FR"/>
              </w:rPr>
              <w:t xml:space="preserve">Pendant toute la </w:t>
            </w:r>
            <w:r w:rsidR="000E1E00" w:rsidRPr="000E1E00">
              <w:rPr>
                <w:rFonts w:cstheme="minorHAnsi"/>
                <w:iCs/>
                <w:lang w:val="fr-FR"/>
              </w:rPr>
              <w:t>mis</w:t>
            </w:r>
            <w:r>
              <w:rPr>
                <w:rFonts w:cstheme="minorHAnsi"/>
                <w:iCs/>
                <w:lang w:val="fr-FR"/>
              </w:rPr>
              <w:t>e</w:t>
            </w:r>
            <w:r w:rsidR="000E1E00" w:rsidRPr="000E1E00">
              <w:rPr>
                <w:rFonts w:cstheme="minorHAnsi"/>
                <w:iCs/>
                <w:lang w:val="fr-FR"/>
              </w:rPr>
              <w:t xml:space="preserve"> en œuvre du projet.</w:t>
            </w:r>
          </w:p>
        </w:tc>
        <w:tc>
          <w:tcPr>
            <w:tcW w:w="2610" w:type="dxa"/>
          </w:tcPr>
          <w:p w14:paraId="43F05A9B" w14:textId="64E80ECF" w:rsidR="00CF297E" w:rsidRPr="00E46744" w:rsidRDefault="00C74507" w:rsidP="00CE780A">
            <w:pPr>
              <w:autoSpaceDE w:val="0"/>
              <w:autoSpaceDN w:val="0"/>
              <w:adjustRightInd w:val="0"/>
              <w:rPr>
                <w:rFonts w:ascii="Calibri" w:hAnsi="Calibri" w:cs="Calibri"/>
              </w:rPr>
            </w:pPr>
            <w:r w:rsidRPr="00E46744">
              <w:rPr>
                <w:rFonts w:cstheme="minorHAnsi"/>
              </w:rPr>
              <w:t xml:space="preserve">MEPC, </w:t>
            </w:r>
            <w:r w:rsidR="005537CB">
              <w:rPr>
                <w:rFonts w:cstheme="minorHAnsi"/>
              </w:rPr>
              <w:t>UCP</w:t>
            </w:r>
          </w:p>
        </w:tc>
      </w:tr>
      <w:tr w:rsidR="00CA493C" w:rsidRPr="004B2B07" w14:paraId="69197D86" w14:textId="77777777" w:rsidTr="00F82D27">
        <w:trPr>
          <w:trHeight w:val="20"/>
        </w:trPr>
        <w:tc>
          <w:tcPr>
            <w:tcW w:w="14305" w:type="dxa"/>
            <w:gridSpan w:val="4"/>
            <w:shd w:val="clear" w:color="auto" w:fill="F4B083" w:themeFill="accent2" w:themeFillTint="99"/>
          </w:tcPr>
          <w:p w14:paraId="603B96EA" w14:textId="7337886E" w:rsidR="00CA493C" w:rsidRPr="0065012E" w:rsidRDefault="0065012E" w:rsidP="00CA493C">
            <w:pPr>
              <w:keepLines/>
              <w:widowControl w:val="0"/>
              <w:rPr>
                <w:rFonts w:cstheme="minorHAnsi"/>
                <w:b/>
                <w:bCs/>
                <w:sz w:val="24"/>
                <w:szCs w:val="24"/>
                <w:lang w:val="fr-FR"/>
              </w:rPr>
            </w:pPr>
            <w:r w:rsidRPr="0065012E">
              <w:rPr>
                <w:rFonts w:cstheme="minorHAnsi"/>
                <w:b/>
                <w:bCs/>
                <w:sz w:val="24"/>
                <w:szCs w:val="24"/>
                <w:lang w:val="fr-FR"/>
              </w:rPr>
              <w:t>N</w:t>
            </w:r>
            <w:r w:rsidR="00CA493C" w:rsidRPr="0065012E">
              <w:rPr>
                <w:rFonts w:cstheme="minorHAnsi"/>
                <w:b/>
                <w:bCs/>
                <w:sz w:val="24"/>
                <w:szCs w:val="24"/>
                <w:lang w:val="fr-FR"/>
              </w:rPr>
              <w:t xml:space="preserve">ES </w:t>
            </w:r>
            <w:proofErr w:type="gramStart"/>
            <w:r w:rsidR="00CA493C" w:rsidRPr="0065012E">
              <w:rPr>
                <w:rFonts w:cstheme="minorHAnsi"/>
                <w:b/>
                <w:bCs/>
                <w:sz w:val="24"/>
                <w:szCs w:val="24"/>
                <w:lang w:val="fr-FR"/>
              </w:rPr>
              <w:t>7</w:t>
            </w:r>
            <w:r w:rsidRPr="0065012E">
              <w:rPr>
                <w:rFonts w:cstheme="minorHAnsi"/>
                <w:b/>
                <w:bCs/>
                <w:sz w:val="24"/>
                <w:szCs w:val="24"/>
                <w:lang w:val="fr-FR"/>
              </w:rPr>
              <w:t xml:space="preserve">  </w:t>
            </w:r>
            <w:r w:rsidR="00F911E2" w:rsidRPr="0065012E">
              <w:rPr>
                <w:rFonts w:cstheme="minorHAnsi"/>
                <w:b/>
                <w:bCs/>
                <w:sz w:val="24"/>
                <w:szCs w:val="24"/>
                <w:lang w:val="fr-FR"/>
              </w:rPr>
              <w:t>Peuples</w:t>
            </w:r>
            <w:proofErr w:type="gramEnd"/>
            <w:r w:rsidR="00F911E2" w:rsidRPr="0065012E">
              <w:rPr>
                <w:rFonts w:cstheme="minorHAnsi"/>
                <w:b/>
                <w:bCs/>
                <w:sz w:val="24"/>
                <w:szCs w:val="24"/>
                <w:lang w:val="fr-FR"/>
              </w:rPr>
              <w:t xml:space="preserve"> </w:t>
            </w:r>
            <w:r w:rsidRPr="0065012E">
              <w:rPr>
                <w:rFonts w:cstheme="minorHAnsi"/>
                <w:b/>
                <w:bCs/>
                <w:sz w:val="24"/>
                <w:szCs w:val="24"/>
                <w:lang w:val="fr-FR"/>
              </w:rPr>
              <w:t>A</w:t>
            </w:r>
            <w:r w:rsidR="00F911E2" w:rsidRPr="0065012E">
              <w:rPr>
                <w:rFonts w:cstheme="minorHAnsi"/>
                <w:b/>
                <w:bCs/>
                <w:sz w:val="24"/>
                <w:szCs w:val="24"/>
                <w:lang w:val="fr-FR"/>
              </w:rPr>
              <w:t xml:space="preserve">utochtones/Communautés </w:t>
            </w:r>
            <w:r w:rsidRPr="0065012E">
              <w:rPr>
                <w:rFonts w:cstheme="minorHAnsi"/>
                <w:b/>
                <w:bCs/>
                <w:sz w:val="24"/>
                <w:szCs w:val="24"/>
                <w:lang w:val="fr-FR"/>
              </w:rPr>
              <w:t>L</w:t>
            </w:r>
            <w:r w:rsidR="00F911E2" w:rsidRPr="0065012E">
              <w:rPr>
                <w:rFonts w:cstheme="minorHAnsi"/>
                <w:b/>
                <w:bCs/>
                <w:sz w:val="24"/>
                <w:szCs w:val="24"/>
                <w:lang w:val="fr-FR"/>
              </w:rPr>
              <w:t xml:space="preserve">ocales </w:t>
            </w:r>
            <w:r w:rsidRPr="0065012E">
              <w:rPr>
                <w:rFonts w:cstheme="minorHAnsi"/>
                <w:b/>
                <w:bCs/>
                <w:sz w:val="24"/>
                <w:szCs w:val="24"/>
                <w:lang w:val="fr-FR"/>
              </w:rPr>
              <w:t>T</w:t>
            </w:r>
            <w:r w:rsidR="00F911E2" w:rsidRPr="0065012E">
              <w:rPr>
                <w:rFonts w:cstheme="minorHAnsi"/>
                <w:b/>
                <w:bCs/>
                <w:sz w:val="24"/>
                <w:szCs w:val="24"/>
                <w:lang w:val="fr-FR"/>
              </w:rPr>
              <w:t xml:space="preserve">raditionnelles </w:t>
            </w:r>
            <w:r w:rsidRPr="0065012E">
              <w:rPr>
                <w:rFonts w:cstheme="minorHAnsi"/>
                <w:b/>
                <w:bCs/>
                <w:sz w:val="24"/>
                <w:szCs w:val="24"/>
                <w:lang w:val="fr-FR"/>
              </w:rPr>
              <w:t>H</w:t>
            </w:r>
            <w:r w:rsidR="00F911E2" w:rsidRPr="0065012E">
              <w:rPr>
                <w:rFonts w:cstheme="minorHAnsi"/>
                <w:b/>
                <w:bCs/>
                <w:sz w:val="24"/>
                <w:szCs w:val="24"/>
                <w:lang w:val="fr-FR"/>
              </w:rPr>
              <w:t xml:space="preserve">istoriquement </w:t>
            </w:r>
            <w:r w:rsidRPr="0065012E">
              <w:rPr>
                <w:rFonts w:cstheme="minorHAnsi"/>
                <w:b/>
                <w:bCs/>
                <w:sz w:val="24"/>
                <w:szCs w:val="24"/>
                <w:lang w:val="fr-FR"/>
              </w:rPr>
              <w:t>M</w:t>
            </w:r>
            <w:r w:rsidR="00F911E2" w:rsidRPr="0065012E">
              <w:rPr>
                <w:rFonts w:cstheme="minorHAnsi"/>
                <w:b/>
                <w:bCs/>
                <w:sz w:val="24"/>
                <w:szCs w:val="24"/>
                <w:lang w:val="fr-FR"/>
              </w:rPr>
              <w:t xml:space="preserve">al </w:t>
            </w:r>
            <w:r w:rsidRPr="0065012E">
              <w:rPr>
                <w:rFonts w:cstheme="minorHAnsi"/>
                <w:b/>
                <w:bCs/>
                <w:sz w:val="24"/>
                <w:szCs w:val="24"/>
                <w:lang w:val="fr-FR"/>
              </w:rPr>
              <w:t>D</w:t>
            </w:r>
            <w:r w:rsidR="00F911E2" w:rsidRPr="0065012E">
              <w:rPr>
                <w:rFonts w:cstheme="minorHAnsi"/>
                <w:b/>
                <w:bCs/>
                <w:sz w:val="24"/>
                <w:szCs w:val="24"/>
                <w:lang w:val="fr-FR"/>
              </w:rPr>
              <w:t xml:space="preserve">esservies d'Afrique </w:t>
            </w:r>
            <w:r w:rsidRPr="0065012E">
              <w:rPr>
                <w:rFonts w:cstheme="minorHAnsi"/>
                <w:b/>
                <w:bCs/>
                <w:sz w:val="24"/>
                <w:szCs w:val="24"/>
                <w:lang w:val="fr-FR"/>
              </w:rPr>
              <w:t>S</w:t>
            </w:r>
            <w:r w:rsidR="00F911E2" w:rsidRPr="0065012E">
              <w:rPr>
                <w:rFonts w:cstheme="minorHAnsi"/>
                <w:b/>
                <w:bCs/>
                <w:sz w:val="24"/>
                <w:szCs w:val="24"/>
                <w:lang w:val="fr-FR"/>
              </w:rPr>
              <w:t>ubsaharienne</w:t>
            </w:r>
          </w:p>
        </w:tc>
      </w:tr>
      <w:tr w:rsidR="00CA493C" w:rsidRPr="00FD436F" w14:paraId="29C2ADEE" w14:textId="77777777" w:rsidTr="005537CB">
        <w:trPr>
          <w:trHeight w:val="20"/>
        </w:trPr>
        <w:tc>
          <w:tcPr>
            <w:tcW w:w="715" w:type="dxa"/>
          </w:tcPr>
          <w:p w14:paraId="39092E45" w14:textId="14395945" w:rsidR="00CA493C" w:rsidRPr="00F82D27" w:rsidRDefault="00B564EE" w:rsidP="00CA493C">
            <w:pPr>
              <w:keepLines/>
              <w:widowControl w:val="0"/>
              <w:jc w:val="center"/>
              <w:rPr>
                <w:rFonts w:cstheme="minorHAnsi"/>
              </w:rPr>
            </w:pPr>
            <w:r w:rsidRPr="00F82D27">
              <w:rPr>
                <w:rFonts w:cstheme="minorHAnsi"/>
              </w:rPr>
              <w:t>7.1</w:t>
            </w:r>
          </w:p>
        </w:tc>
        <w:tc>
          <w:tcPr>
            <w:tcW w:w="7380" w:type="dxa"/>
          </w:tcPr>
          <w:p w14:paraId="09280369" w14:textId="4DDECDA4" w:rsidR="007D447C" w:rsidRPr="00D47773" w:rsidRDefault="0065012E" w:rsidP="00D47773">
            <w:pPr>
              <w:keepLines/>
              <w:widowControl w:val="0"/>
              <w:jc w:val="both"/>
              <w:rPr>
                <w:rFonts w:cstheme="minorHAnsi"/>
                <w:b/>
                <w:color w:val="5B9BD5" w:themeColor="accent5"/>
                <w:lang w:val="fr-FR"/>
              </w:rPr>
            </w:pPr>
            <w:r>
              <w:rPr>
                <w:rFonts w:cstheme="minorHAnsi"/>
                <w:b/>
                <w:color w:val="5B9BD5" w:themeColor="accent5"/>
                <w:lang w:val="fr-FR"/>
              </w:rPr>
              <w:t xml:space="preserve">PEUPLES AUTOCHTONES ET </w:t>
            </w:r>
            <w:r w:rsidR="007D447C" w:rsidRPr="00D47773">
              <w:rPr>
                <w:rFonts w:cstheme="minorHAnsi"/>
                <w:b/>
                <w:color w:val="5B9BD5" w:themeColor="accent5"/>
                <w:lang w:val="fr-FR"/>
              </w:rPr>
              <w:t xml:space="preserve">GESTION DES RISQUES LIÉS AUX </w:t>
            </w:r>
            <w:r>
              <w:rPr>
                <w:rFonts w:cstheme="minorHAnsi"/>
                <w:b/>
                <w:color w:val="5B9BD5" w:themeColor="accent5"/>
                <w:lang w:val="fr-FR"/>
              </w:rPr>
              <w:t>COMMUNAUTÉS LOCALES TRADITIONNELLES HISTORIQUEMENT MAL DESSERVIES D’AFRIQUE SUBSAHARIENNE</w:t>
            </w:r>
            <w:r w:rsidR="007D447C" w:rsidRPr="00D47773">
              <w:rPr>
                <w:rFonts w:cstheme="minorHAnsi"/>
                <w:b/>
                <w:color w:val="5B9BD5" w:themeColor="accent5"/>
                <w:lang w:val="fr-FR"/>
              </w:rPr>
              <w:t xml:space="preserve"> </w:t>
            </w:r>
            <w:r>
              <w:rPr>
                <w:rFonts w:cstheme="minorHAnsi"/>
                <w:b/>
                <w:color w:val="5B9BD5" w:themeColor="accent5"/>
                <w:lang w:val="fr-FR"/>
              </w:rPr>
              <w:t>(</w:t>
            </w:r>
            <w:proofErr w:type="gramStart"/>
            <w:r>
              <w:rPr>
                <w:rFonts w:cstheme="minorHAnsi"/>
                <w:b/>
                <w:color w:val="5B9BD5" w:themeColor="accent5"/>
                <w:lang w:val="fr-FR"/>
              </w:rPr>
              <w:t>CLTHMDASS</w:t>
            </w:r>
            <w:r w:rsidR="007D447C" w:rsidRPr="00D47773">
              <w:rPr>
                <w:rFonts w:cstheme="minorHAnsi"/>
                <w:b/>
                <w:color w:val="5B9BD5" w:themeColor="accent5"/>
                <w:lang w:val="fr-FR"/>
              </w:rPr>
              <w:t xml:space="preserve"> </w:t>
            </w:r>
            <w:r>
              <w:rPr>
                <w:rFonts w:cstheme="minorHAnsi"/>
                <w:b/>
                <w:color w:val="5B9BD5" w:themeColor="accent5"/>
                <w:lang w:val="fr-FR"/>
              </w:rPr>
              <w:t>)</w:t>
            </w:r>
            <w:proofErr w:type="gramEnd"/>
            <w:r w:rsidR="007D447C" w:rsidRPr="00D47773">
              <w:rPr>
                <w:rFonts w:cstheme="minorHAnsi"/>
                <w:b/>
                <w:color w:val="5B9BD5" w:themeColor="accent5"/>
                <w:lang w:val="fr-FR"/>
              </w:rPr>
              <w:t xml:space="preserve">:  </w:t>
            </w:r>
          </w:p>
          <w:p w14:paraId="5F179322" w14:textId="77777777" w:rsidR="007D447C" w:rsidRPr="00D47773" w:rsidRDefault="007D447C" w:rsidP="007D447C">
            <w:pPr>
              <w:keepLines/>
              <w:widowControl w:val="0"/>
              <w:ind w:left="-20"/>
              <w:jc w:val="both"/>
              <w:rPr>
                <w:rFonts w:cstheme="minorHAnsi"/>
                <w:b/>
                <w:color w:val="5B9BD5" w:themeColor="accent5"/>
                <w:lang w:val="fr-FR"/>
              </w:rPr>
            </w:pPr>
          </w:p>
          <w:p w14:paraId="26745DD7" w14:textId="0BAF50F2" w:rsidR="007D447C" w:rsidRPr="007D447C" w:rsidRDefault="007D447C" w:rsidP="007D447C">
            <w:pPr>
              <w:keepLines/>
              <w:widowControl w:val="0"/>
              <w:ind w:left="-20"/>
              <w:jc w:val="both"/>
              <w:rPr>
                <w:rFonts w:cstheme="minorHAnsi"/>
                <w:lang w:val="fr-FR"/>
              </w:rPr>
            </w:pPr>
            <w:r w:rsidRPr="007D447C">
              <w:rPr>
                <w:rFonts w:cstheme="minorHAnsi"/>
                <w:lang w:val="fr-FR"/>
              </w:rPr>
              <w:t xml:space="preserve">Le </w:t>
            </w:r>
            <w:r w:rsidR="00240CC2">
              <w:rPr>
                <w:rFonts w:cstheme="minorHAnsi"/>
                <w:lang w:val="fr-FR"/>
              </w:rPr>
              <w:t>B</w:t>
            </w:r>
            <w:r w:rsidRPr="007D447C">
              <w:rPr>
                <w:rFonts w:cstheme="minorHAnsi"/>
                <w:lang w:val="fr-FR"/>
              </w:rPr>
              <w:t>énéficiaire d</w:t>
            </w:r>
            <w:r w:rsidR="0065012E">
              <w:rPr>
                <w:rFonts w:cstheme="minorHAnsi"/>
                <w:lang w:val="fr-FR"/>
              </w:rPr>
              <w:t>evra</w:t>
            </w:r>
            <w:r w:rsidRPr="007D447C">
              <w:rPr>
                <w:rFonts w:cstheme="minorHAnsi"/>
                <w:lang w:val="fr-FR"/>
              </w:rPr>
              <w:t xml:space="preserve"> préparer, divulguer, consulter et adopter un cadre de planification des peuples autochtones (</w:t>
            </w:r>
            <w:r w:rsidR="00E031A7">
              <w:rPr>
                <w:rFonts w:cstheme="minorHAnsi"/>
                <w:lang w:val="fr-FR"/>
              </w:rPr>
              <w:t>C</w:t>
            </w:r>
            <w:r w:rsidRPr="007D447C">
              <w:rPr>
                <w:rFonts w:cstheme="minorHAnsi"/>
                <w:lang w:val="fr-FR"/>
              </w:rPr>
              <w:t>PP</w:t>
            </w:r>
            <w:r w:rsidR="00E031A7">
              <w:rPr>
                <w:rFonts w:cstheme="minorHAnsi"/>
                <w:lang w:val="fr-FR"/>
              </w:rPr>
              <w:t>A</w:t>
            </w:r>
            <w:r w:rsidR="0065012E">
              <w:rPr>
                <w:rFonts w:cstheme="minorHAnsi"/>
                <w:lang w:val="fr-FR"/>
              </w:rPr>
              <w:t xml:space="preserve">) qui </w:t>
            </w:r>
            <w:r w:rsidRPr="007D447C">
              <w:rPr>
                <w:rFonts w:cstheme="minorHAnsi"/>
                <w:lang w:val="fr-FR"/>
              </w:rPr>
              <w:t>pren</w:t>
            </w:r>
            <w:r w:rsidR="0065012E">
              <w:rPr>
                <w:rFonts w:cstheme="minorHAnsi"/>
                <w:lang w:val="fr-FR"/>
              </w:rPr>
              <w:t>ne</w:t>
            </w:r>
            <w:r w:rsidRPr="007D447C">
              <w:rPr>
                <w:rFonts w:cstheme="minorHAnsi"/>
                <w:lang w:val="fr-FR"/>
              </w:rPr>
              <w:t>nt en compte les activités spécifiques</w:t>
            </w:r>
            <w:r w:rsidR="0065012E">
              <w:rPr>
                <w:rFonts w:cstheme="minorHAnsi"/>
                <w:lang w:val="fr-FR"/>
              </w:rPr>
              <w:t xml:space="preserve"> </w:t>
            </w:r>
            <w:r w:rsidRPr="007D447C">
              <w:rPr>
                <w:rFonts w:cstheme="minorHAnsi"/>
                <w:lang w:val="fr-FR"/>
              </w:rPr>
              <w:t xml:space="preserve">au projet, consulté, autorisé et divulgué conformément aux exigences de </w:t>
            </w:r>
            <w:r w:rsidR="0065012E">
              <w:rPr>
                <w:rFonts w:cstheme="minorHAnsi"/>
                <w:lang w:val="fr-FR"/>
              </w:rPr>
              <w:t>la NE</w:t>
            </w:r>
            <w:r w:rsidRPr="007D447C">
              <w:rPr>
                <w:rFonts w:cstheme="minorHAnsi"/>
                <w:lang w:val="fr-FR"/>
              </w:rPr>
              <w:t xml:space="preserve">S 7, avant la </w:t>
            </w:r>
            <w:r w:rsidR="0065012E">
              <w:rPr>
                <w:rFonts w:cstheme="minorHAnsi"/>
                <w:lang w:val="fr-FR"/>
              </w:rPr>
              <w:t>date d’entrée en vigueur</w:t>
            </w:r>
            <w:r w:rsidRPr="007D447C">
              <w:rPr>
                <w:rFonts w:cstheme="minorHAnsi"/>
                <w:lang w:val="fr-FR"/>
              </w:rPr>
              <w:t xml:space="preserve"> du projet. </w:t>
            </w:r>
          </w:p>
          <w:p w14:paraId="5940B674" w14:textId="77777777" w:rsidR="007D447C" w:rsidRPr="007D447C" w:rsidRDefault="007D447C" w:rsidP="007D447C">
            <w:pPr>
              <w:keepLines/>
              <w:widowControl w:val="0"/>
              <w:ind w:left="-20"/>
              <w:jc w:val="both"/>
              <w:rPr>
                <w:rFonts w:cstheme="minorHAnsi"/>
                <w:lang w:val="fr-FR"/>
              </w:rPr>
            </w:pPr>
          </w:p>
          <w:p w14:paraId="22A46692" w14:textId="77777777" w:rsidR="007D447C" w:rsidRPr="007D447C" w:rsidRDefault="007D447C" w:rsidP="007D447C">
            <w:pPr>
              <w:keepLines/>
              <w:widowControl w:val="0"/>
              <w:ind w:left="-20"/>
              <w:jc w:val="both"/>
              <w:rPr>
                <w:rFonts w:cstheme="minorHAnsi"/>
                <w:lang w:val="fr-FR"/>
              </w:rPr>
            </w:pPr>
          </w:p>
          <w:p w14:paraId="3040E6D5" w14:textId="0CA4093A" w:rsidR="00DB29EF" w:rsidRPr="007D447C" w:rsidRDefault="007D447C" w:rsidP="007D447C">
            <w:pPr>
              <w:keepLines/>
              <w:widowControl w:val="0"/>
              <w:shd w:val="clear" w:color="auto" w:fill="FFFFFF" w:themeFill="background1"/>
              <w:ind w:left="-20"/>
              <w:jc w:val="both"/>
              <w:rPr>
                <w:rFonts w:cstheme="minorHAnsi"/>
                <w:b/>
                <w:color w:val="5B9BD5" w:themeColor="accent5"/>
                <w:lang w:val="fr-FR"/>
              </w:rPr>
            </w:pPr>
            <w:r w:rsidRPr="007D447C">
              <w:rPr>
                <w:rFonts w:cstheme="minorHAnsi"/>
                <w:lang w:val="fr-FR"/>
              </w:rPr>
              <w:t>Une fois que les sites et les activités du projet dans les endroits où il y a présence de PA/</w:t>
            </w:r>
            <w:r w:rsidR="0065012E" w:rsidRPr="0065012E">
              <w:rPr>
                <w:rFonts w:cstheme="minorHAnsi"/>
                <w:lang w:val="fr-FR"/>
              </w:rPr>
              <w:t>CLTHMDASS</w:t>
            </w:r>
            <w:r w:rsidRPr="007D447C">
              <w:rPr>
                <w:rFonts w:cstheme="minorHAnsi"/>
                <w:lang w:val="fr-FR"/>
              </w:rPr>
              <w:t xml:space="preserve"> sont déterminés, si nécessaire, le </w:t>
            </w:r>
            <w:r w:rsidR="0065012E">
              <w:rPr>
                <w:rFonts w:cstheme="minorHAnsi"/>
                <w:lang w:val="fr-FR"/>
              </w:rPr>
              <w:t>B</w:t>
            </w:r>
            <w:r w:rsidRPr="007D447C">
              <w:rPr>
                <w:rFonts w:cstheme="minorHAnsi"/>
                <w:lang w:val="fr-FR"/>
              </w:rPr>
              <w:t>énéficiaire d</w:t>
            </w:r>
            <w:r w:rsidR="0065012E">
              <w:rPr>
                <w:rFonts w:cstheme="minorHAnsi"/>
                <w:lang w:val="fr-FR"/>
              </w:rPr>
              <w:t>evra</w:t>
            </w:r>
            <w:r w:rsidRPr="007D447C">
              <w:rPr>
                <w:rFonts w:cstheme="minorHAnsi"/>
                <w:lang w:val="fr-FR"/>
              </w:rPr>
              <w:t xml:space="preserve"> préparer, divulguer, consulter et adopter un plan pour les peuples autochtones (</w:t>
            </w:r>
            <w:r w:rsidR="0065012E">
              <w:rPr>
                <w:rFonts w:cstheme="minorHAnsi"/>
                <w:lang w:val="fr-FR"/>
              </w:rPr>
              <w:t>PPA</w:t>
            </w:r>
            <w:r w:rsidRPr="007D447C">
              <w:rPr>
                <w:rFonts w:cstheme="minorHAnsi"/>
                <w:lang w:val="fr-FR"/>
              </w:rPr>
              <w:t>) acceptable pour la Banque mondiale</w:t>
            </w:r>
            <w:r w:rsidR="0065012E">
              <w:rPr>
                <w:rFonts w:cstheme="minorHAnsi"/>
                <w:lang w:val="fr-FR"/>
              </w:rPr>
              <w:t>,</w:t>
            </w:r>
            <w:r w:rsidRPr="007D447C">
              <w:rPr>
                <w:rFonts w:cstheme="minorHAnsi"/>
                <w:lang w:val="fr-FR"/>
              </w:rPr>
              <w:t xml:space="preserve"> qui définit les mesures par lesquelles le projet d</w:t>
            </w:r>
            <w:r w:rsidR="00240CC2">
              <w:rPr>
                <w:rFonts w:cstheme="minorHAnsi"/>
                <w:lang w:val="fr-FR"/>
              </w:rPr>
              <w:t>evra</w:t>
            </w:r>
            <w:r w:rsidRPr="007D447C">
              <w:rPr>
                <w:rFonts w:cstheme="minorHAnsi"/>
                <w:lang w:val="fr-FR"/>
              </w:rPr>
              <w:t xml:space="preserve"> garantir que : (i) les PA affectés par le projet re</w:t>
            </w:r>
            <w:r w:rsidR="00240CC2">
              <w:rPr>
                <w:rFonts w:cstheme="minorHAnsi"/>
                <w:lang w:val="fr-FR"/>
              </w:rPr>
              <w:t>cevro</w:t>
            </w:r>
            <w:r w:rsidRPr="007D447C">
              <w:rPr>
                <w:rFonts w:cstheme="minorHAnsi"/>
                <w:lang w:val="fr-FR"/>
              </w:rPr>
              <w:t>nt des avantages sociaux et économiques culturellement appropriés ; (ii) sont en mesure de participer aux avantages du projet ; et (iii) si des effets négatifs potentiels sur les PA sont identifiés, ces effets négatifs s</w:t>
            </w:r>
            <w:r w:rsidR="00240CC2">
              <w:rPr>
                <w:rFonts w:cstheme="minorHAnsi"/>
                <w:lang w:val="fr-FR"/>
              </w:rPr>
              <w:t>er</w:t>
            </w:r>
            <w:r w:rsidRPr="007D447C">
              <w:rPr>
                <w:rFonts w:cstheme="minorHAnsi"/>
                <w:lang w:val="fr-FR"/>
              </w:rPr>
              <w:t>ont évités, minimisés, atténués ou compensés.</w:t>
            </w:r>
          </w:p>
        </w:tc>
        <w:tc>
          <w:tcPr>
            <w:tcW w:w="3600" w:type="dxa"/>
            <w:shd w:val="clear" w:color="auto" w:fill="FFFFFF" w:themeFill="background1"/>
          </w:tcPr>
          <w:p w14:paraId="7B83A510" w14:textId="77777777" w:rsidR="00CA493C" w:rsidRPr="007D447C" w:rsidRDefault="00CA493C" w:rsidP="00CA493C">
            <w:pPr>
              <w:keepLines/>
              <w:widowControl w:val="0"/>
              <w:jc w:val="both"/>
              <w:rPr>
                <w:rFonts w:cstheme="minorHAnsi"/>
                <w:i/>
                <w:shd w:val="clear" w:color="auto" w:fill="FFFFFF" w:themeFill="background1"/>
                <w:lang w:val="fr-FR"/>
              </w:rPr>
            </w:pPr>
          </w:p>
          <w:p w14:paraId="7C9E414D" w14:textId="420ECA92" w:rsidR="00CA493C" w:rsidRPr="007D447C" w:rsidRDefault="00CA493C" w:rsidP="00CA493C">
            <w:pPr>
              <w:keepLines/>
              <w:widowControl w:val="0"/>
              <w:jc w:val="both"/>
              <w:rPr>
                <w:rFonts w:cstheme="minorHAnsi"/>
                <w:i/>
                <w:shd w:val="clear" w:color="auto" w:fill="FFFFFF" w:themeFill="background1"/>
                <w:lang w:val="fr-FR"/>
              </w:rPr>
            </w:pPr>
          </w:p>
          <w:p w14:paraId="6B0FE302" w14:textId="4A3FBFF0" w:rsidR="00BB2BD0" w:rsidRPr="00BB2BD0" w:rsidRDefault="00D47773" w:rsidP="00BB2BD0">
            <w:pPr>
              <w:keepLines/>
              <w:widowControl w:val="0"/>
              <w:jc w:val="both"/>
              <w:rPr>
                <w:rFonts w:eastAsia="Times New Roman"/>
                <w:lang w:val="fr-FR"/>
              </w:rPr>
            </w:pPr>
            <w:proofErr w:type="gramStart"/>
            <w:r w:rsidRPr="00BB2BD0">
              <w:rPr>
                <w:rFonts w:eastAsia="Times New Roman"/>
                <w:lang w:val="fr-FR"/>
              </w:rPr>
              <w:t>CPPA</w:t>
            </w:r>
            <w:r w:rsidR="00752AFB" w:rsidRPr="00BB2BD0">
              <w:rPr>
                <w:rFonts w:eastAsia="Times New Roman"/>
                <w:lang w:val="fr-FR"/>
              </w:rPr>
              <w:t>:</w:t>
            </w:r>
            <w:proofErr w:type="gramEnd"/>
            <w:r w:rsidR="00752AFB" w:rsidRPr="00BB2BD0">
              <w:rPr>
                <w:rFonts w:eastAsia="Times New Roman"/>
                <w:lang w:val="fr-FR"/>
              </w:rPr>
              <w:t xml:space="preserve">  </w:t>
            </w:r>
            <w:r w:rsidR="00704E66" w:rsidRPr="00704E66">
              <w:rPr>
                <w:rFonts w:eastAsia="Times New Roman"/>
                <w:lang w:val="fr-FR"/>
              </w:rPr>
              <w:t>doivent être préparés, divulgués, consultés, approuvés et adoptés avant le dé</w:t>
            </w:r>
            <w:r w:rsidR="00704E66">
              <w:rPr>
                <w:rFonts w:eastAsia="Times New Roman"/>
                <w:lang w:val="fr-FR"/>
              </w:rPr>
              <w:t>caissement</w:t>
            </w:r>
            <w:r w:rsidR="00704E66" w:rsidRPr="00704E66">
              <w:rPr>
                <w:rFonts w:eastAsia="Times New Roman"/>
                <w:lang w:val="fr-FR"/>
              </w:rPr>
              <w:t xml:space="preserve"> pour les </w:t>
            </w:r>
            <w:r w:rsidR="00704E66">
              <w:rPr>
                <w:rFonts w:eastAsia="Times New Roman"/>
                <w:lang w:val="fr-FR"/>
              </w:rPr>
              <w:t>composantes</w:t>
            </w:r>
            <w:r w:rsidR="00704E66" w:rsidRPr="00704E66">
              <w:rPr>
                <w:rFonts w:eastAsia="Times New Roman"/>
                <w:lang w:val="fr-FR"/>
              </w:rPr>
              <w:t xml:space="preserve"> 1 et 2.</w:t>
            </w:r>
          </w:p>
          <w:p w14:paraId="5B84C666" w14:textId="77777777" w:rsidR="00BB2BD0" w:rsidRPr="00BB2BD0" w:rsidRDefault="00BB2BD0" w:rsidP="00BB2BD0">
            <w:pPr>
              <w:keepLines/>
              <w:widowControl w:val="0"/>
              <w:jc w:val="both"/>
              <w:rPr>
                <w:rFonts w:eastAsia="Times New Roman"/>
                <w:lang w:val="fr-FR"/>
              </w:rPr>
            </w:pPr>
          </w:p>
          <w:p w14:paraId="0FBC2EDE" w14:textId="77777777" w:rsidR="00BB2BD0" w:rsidRPr="00BB2BD0" w:rsidRDefault="00BB2BD0" w:rsidP="00BB2BD0">
            <w:pPr>
              <w:keepLines/>
              <w:widowControl w:val="0"/>
              <w:jc w:val="both"/>
              <w:rPr>
                <w:rFonts w:eastAsia="Times New Roman"/>
                <w:lang w:val="fr-FR"/>
              </w:rPr>
            </w:pPr>
          </w:p>
          <w:p w14:paraId="415EBF22" w14:textId="77777777" w:rsidR="00BB2BD0" w:rsidRPr="00BB2BD0" w:rsidRDefault="00BB2BD0" w:rsidP="00BB2BD0">
            <w:pPr>
              <w:keepLines/>
              <w:widowControl w:val="0"/>
              <w:jc w:val="both"/>
              <w:rPr>
                <w:rFonts w:eastAsia="Times New Roman"/>
                <w:lang w:val="fr-FR"/>
              </w:rPr>
            </w:pPr>
          </w:p>
          <w:p w14:paraId="6AD755F0" w14:textId="77777777" w:rsidR="00BB2BD0" w:rsidRPr="00BB2BD0" w:rsidRDefault="00BB2BD0" w:rsidP="00BB2BD0">
            <w:pPr>
              <w:keepLines/>
              <w:widowControl w:val="0"/>
              <w:jc w:val="both"/>
              <w:rPr>
                <w:rFonts w:eastAsia="Times New Roman"/>
                <w:lang w:val="fr-FR"/>
              </w:rPr>
            </w:pPr>
          </w:p>
          <w:p w14:paraId="6208C92D" w14:textId="77777777" w:rsidR="00BB2BD0" w:rsidRPr="00BB2BD0" w:rsidRDefault="00BB2BD0" w:rsidP="00BB2BD0">
            <w:pPr>
              <w:keepLines/>
              <w:widowControl w:val="0"/>
              <w:jc w:val="both"/>
              <w:rPr>
                <w:rFonts w:eastAsia="Times New Roman"/>
                <w:lang w:val="fr-FR"/>
              </w:rPr>
            </w:pPr>
          </w:p>
          <w:p w14:paraId="061AC042" w14:textId="77777777" w:rsidR="00BB2BD0" w:rsidRPr="00BB2BD0" w:rsidRDefault="00BB2BD0" w:rsidP="00BB2BD0">
            <w:pPr>
              <w:keepLines/>
              <w:widowControl w:val="0"/>
              <w:jc w:val="both"/>
              <w:rPr>
                <w:rFonts w:eastAsia="Times New Roman"/>
                <w:lang w:val="fr-FR"/>
              </w:rPr>
            </w:pPr>
          </w:p>
          <w:p w14:paraId="44E44415" w14:textId="3AC0CE4E" w:rsidR="00752AFB" w:rsidRPr="00BB2BD0" w:rsidRDefault="00240CC2" w:rsidP="00BB2BD0">
            <w:pPr>
              <w:keepLines/>
              <w:widowControl w:val="0"/>
              <w:jc w:val="both"/>
              <w:rPr>
                <w:rFonts w:cstheme="minorHAnsi"/>
                <w:i/>
                <w:shd w:val="clear" w:color="auto" w:fill="FFFFFF" w:themeFill="background1"/>
                <w:lang w:val="fr-FR"/>
              </w:rPr>
            </w:pPr>
            <w:r>
              <w:rPr>
                <w:rFonts w:eastAsia="Times New Roman"/>
                <w:lang w:val="fr-FR"/>
              </w:rPr>
              <w:t>PPA</w:t>
            </w:r>
            <w:r w:rsidR="00BB2BD0" w:rsidRPr="00BB2BD0">
              <w:rPr>
                <w:rFonts w:eastAsia="Times New Roman"/>
                <w:lang w:val="fr-FR"/>
              </w:rPr>
              <w:t xml:space="preserve">(s) : Avant le début des activités, une fois que les sites du projet dans les endroits où il y a présence de </w:t>
            </w:r>
            <w:r w:rsidRPr="007D447C">
              <w:rPr>
                <w:rFonts w:cstheme="minorHAnsi"/>
                <w:lang w:val="fr-FR"/>
              </w:rPr>
              <w:t>PA/</w:t>
            </w:r>
            <w:r w:rsidRPr="0065012E">
              <w:rPr>
                <w:rFonts w:cstheme="minorHAnsi"/>
                <w:lang w:val="fr-FR"/>
              </w:rPr>
              <w:t>CLTHMDASS</w:t>
            </w:r>
            <w:r>
              <w:rPr>
                <w:rFonts w:cstheme="minorHAnsi"/>
                <w:lang w:val="fr-FR"/>
              </w:rPr>
              <w:t xml:space="preserve"> </w:t>
            </w:r>
            <w:r w:rsidR="00BB2BD0" w:rsidRPr="00BB2BD0">
              <w:rPr>
                <w:rFonts w:eastAsia="Times New Roman"/>
                <w:lang w:val="fr-FR"/>
              </w:rPr>
              <w:t xml:space="preserve">sont identifiés et nécessaires, conformément au </w:t>
            </w:r>
            <w:r w:rsidR="00BB2BD0">
              <w:rPr>
                <w:rFonts w:eastAsia="Times New Roman"/>
                <w:lang w:val="fr-FR"/>
              </w:rPr>
              <w:t>CPPA</w:t>
            </w:r>
            <w:r w:rsidR="00BB2BD0" w:rsidRPr="00BB2BD0">
              <w:rPr>
                <w:rFonts w:eastAsia="Times New Roman"/>
                <w:lang w:val="fr-FR"/>
              </w:rPr>
              <w:t>.</w:t>
            </w:r>
          </w:p>
        </w:tc>
        <w:tc>
          <w:tcPr>
            <w:tcW w:w="2610" w:type="dxa"/>
          </w:tcPr>
          <w:p w14:paraId="0414B725" w14:textId="7D957856" w:rsidR="00CA493C" w:rsidRPr="00DB06B6" w:rsidRDefault="00CA493C" w:rsidP="00CA493C">
            <w:pPr>
              <w:keepLines/>
              <w:widowControl w:val="0"/>
              <w:rPr>
                <w:rFonts w:cstheme="minorHAnsi"/>
              </w:rPr>
            </w:pPr>
            <w:r w:rsidRPr="00DB06B6">
              <w:rPr>
                <w:rFonts w:cstheme="minorHAnsi"/>
              </w:rPr>
              <w:lastRenderedPageBreak/>
              <w:t xml:space="preserve">MEPC, </w:t>
            </w:r>
            <w:r w:rsidR="0065012E">
              <w:rPr>
                <w:rFonts w:cstheme="minorHAnsi"/>
              </w:rPr>
              <w:t>UCP</w:t>
            </w:r>
          </w:p>
        </w:tc>
      </w:tr>
      <w:tr w:rsidR="005433C4" w:rsidRPr="00FD436F" w14:paraId="1782FC7B" w14:textId="77777777" w:rsidTr="00BC1A7D">
        <w:trPr>
          <w:trHeight w:val="2366"/>
        </w:trPr>
        <w:tc>
          <w:tcPr>
            <w:tcW w:w="715" w:type="dxa"/>
          </w:tcPr>
          <w:p w14:paraId="24314F93" w14:textId="797B87CC" w:rsidR="005433C4" w:rsidRPr="005433C4" w:rsidRDefault="005433C4" w:rsidP="005433C4">
            <w:pPr>
              <w:keepLines/>
              <w:widowControl w:val="0"/>
              <w:jc w:val="center"/>
              <w:rPr>
                <w:rFonts w:cstheme="minorHAnsi"/>
              </w:rPr>
            </w:pPr>
            <w:r w:rsidRPr="005433C4">
              <w:rPr>
                <w:rFonts w:cstheme="minorHAnsi"/>
              </w:rPr>
              <w:t>7.2</w:t>
            </w:r>
          </w:p>
        </w:tc>
        <w:tc>
          <w:tcPr>
            <w:tcW w:w="7380" w:type="dxa"/>
          </w:tcPr>
          <w:p w14:paraId="12C67AFE" w14:textId="698EE0F1" w:rsidR="00727599" w:rsidRPr="005433C4" w:rsidRDefault="00D8762E" w:rsidP="00EB37E6">
            <w:pPr>
              <w:keepLines/>
              <w:widowControl w:val="0"/>
              <w:numPr>
                <w:ilvl w:val="0"/>
                <w:numId w:val="34"/>
              </w:numPr>
              <w:ind w:left="-20"/>
              <w:rPr>
                <w:rFonts w:cstheme="minorHAnsi"/>
                <w:b/>
                <w:color w:val="5B9BD5" w:themeColor="accent5"/>
              </w:rPr>
            </w:pPr>
            <w:r>
              <w:rPr>
                <w:rFonts w:cstheme="minorHAnsi"/>
                <w:b/>
                <w:noProof/>
                <w:color w:val="5B9BD5" w:themeColor="accent5"/>
              </w:rPr>
              <mc:AlternateContent>
                <mc:Choice Requires="wps">
                  <w:drawing>
                    <wp:anchor distT="0" distB="0" distL="114300" distR="114300" simplePos="0" relativeHeight="251659264" behindDoc="0" locked="0" layoutInCell="1" allowOverlap="1" wp14:anchorId="29585BD0" wp14:editId="5AA5CCD3">
                      <wp:simplePos x="0" y="0"/>
                      <wp:positionH relativeFrom="column">
                        <wp:posOffset>-73025</wp:posOffset>
                      </wp:positionH>
                      <wp:positionV relativeFrom="paragraph">
                        <wp:posOffset>-3175</wp:posOffset>
                      </wp:positionV>
                      <wp:extent cx="4597400" cy="1466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97400" cy="1466850"/>
                              </a:xfrm>
                              <a:prstGeom prst="rect">
                                <a:avLst/>
                              </a:prstGeom>
                              <a:solidFill>
                                <a:schemeClr val="lt1"/>
                              </a:solidFill>
                              <a:ln w="6350">
                                <a:noFill/>
                              </a:ln>
                            </wps:spPr>
                            <wps:txbx>
                              <w:txbxContent>
                                <w:p w14:paraId="4D0729CD" w14:textId="77777777" w:rsidR="0059647D" w:rsidRPr="00A750DF" w:rsidRDefault="0059647D" w:rsidP="00A750DF">
                                  <w:pPr>
                                    <w:rPr>
                                      <w:lang w:val="fr-FR"/>
                                    </w:rPr>
                                  </w:pPr>
                                  <w:r w:rsidRPr="005F362E">
                                    <w:rPr>
                                      <w:rFonts w:cstheme="minorHAnsi"/>
                                      <w:b/>
                                      <w:color w:val="5B9BD5" w:themeColor="accent5"/>
                                      <w:lang w:val="fr-FR"/>
                                    </w:rPr>
                                    <w:t>MÉCANISME DE RÉCLAMATION</w:t>
                                  </w:r>
                                  <w:r w:rsidRPr="00A750DF">
                                    <w:rPr>
                                      <w:lang w:val="fr-FR"/>
                                    </w:rPr>
                                    <w:t xml:space="preserve"> : </w:t>
                                  </w:r>
                                </w:p>
                                <w:p w14:paraId="722E861B" w14:textId="26E760FC" w:rsidR="0059647D" w:rsidRPr="005F362E" w:rsidRDefault="0059647D" w:rsidP="00A750DF">
                                  <w:pPr>
                                    <w:rPr>
                                      <w:lang w:val="fr-FR"/>
                                    </w:rPr>
                                  </w:pPr>
                                  <w:r w:rsidRPr="00A750DF">
                                    <w:rPr>
                                      <w:lang w:val="fr-FR"/>
                                    </w:rPr>
                                    <w:t>Tout</w:t>
                                  </w:r>
                                  <w:r>
                                    <w:rPr>
                                      <w:lang w:val="fr-FR"/>
                                    </w:rPr>
                                    <w:t>e</w:t>
                                  </w:r>
                                  <w:r w:rsidRPr="00A750DF">
                                    <w:rPr>
                                      <w:lang w:val="fr-FR"/>
                                    </w:rPr>
                                    <w:t xml:space="preserve"> </w:t>
                                  </w:r>
                                  <w:r>
                                    <w:rPr>
                                      <w:lang w:val="fr-FR"/>
                                    </w:rPr>
                                    <w:t>plainte</w:t>
                                  </w:r>
                                  <w:r w:rsidRPr="00A750DF">
                                    <w:rPr>
                                      <w:lang w:val="fr-FR"/>
                                    </w:rPr>
                                    <w:t xml:space="preserve"> qui pourrait survenir au cours de la mise en œuvre du projet parmi les </w:t>
                                  </w:r>
                                  <w:r w:rsidRPr="007D447C">
                                    <w:rPr>
                                      <w:rFonts w:cstheme="minorHAnsi"/>
                                      <w:lang w:val="fr-FR"/>
                                    </w:rPr>
                                    <w:t>PA/</w:t>
                                  </w:r>
                                  <w:r w:rsidRPr="0065012E">
                                    <w:rPr>
                                      <w:rFonts w:cstheme="minorHAnsi"/>
                                      <w:lang w:val="fr-FR"/>
                                    </w:rPr>
                                    <w:t>CLTHMDASS</w:t>
                                  </w:r>
                                  <w:r w:rsidRPr="007D447C">
                                    <w:rPr>
                                      <w:rFonts w:cstheme="minorHAnsi"/>
                                      <w:lang w:val="fr-FR"/>
                                    </w:rPr>
                                    <w:t xml:space="preserve"> </w:t>
                                  </w:r>
                                  <w:r w:rsidRPr="00A750DF">
                                    <w:rPr>
                                      <w:lang w:val="fr-FR"/>
                                    </w:rPr>
                                    <w:t>sera traité par le biais du M</w:t>
                                  </w:r>
                                  <w:r>
                                    <w:rPr>
                                      <w:lang w:val="fr-FR"/>
                                    </w:rPr>
                                    <w:t>GP</w:t>
                                  </w:r>
                                  <w:r w:rsidRPr="00A750DF">
                                    <w:rPr>
                                      <w:lang w:val="fr-FR"/>
                                    </w:rPr>
                                    <w:t xml:space="preserve"> global du projet décrit dans le </w:t>
                                  </w:r>
                                  <w:r>
                                    <w:rPr>
                                      <w:lang w:val="fr-FR"/>
                                    </w:rPr>
                                    <w:t>PSE</w:t>
                                  </w:r>
                                  <w:r w:rsidRPr="00A750DF">
                                    <w:rPr>
                                      <w:lang w:val="fr-FR"/>
                                    </w:rPr>
                                    <w:t xml:space="preserve"> et </w:t>
                                  </w:r>
                                  <w:r>
                                    <w:rPr>
                                      <w:lang w:val="fr-FR"/>
                                    </w:rPr>
                                    <w:t>le</w:t>
                                  </w:r>
                                  <w:r w:rsidRPr="005F362E">
                                    <w:rPr>
                                      <w:lang w:val="fr-FR"/>
                                    </w:rPr>
                                    <w:t xml:space="preserve"> </w:t>
                                  </w:r>
                                  <w:r>
                                    <w:rPr>
                                      <w:lang w:val="fr-FR"/>
                                    </w:rPr>
                                    <w:t>PGES</w:t>
                                  </w:r>
                                  <w:r w:rsidRPr="005F362E">
                                    <w:rPr>
                                      <w:lang w:val="fr-FR"/>
                                    </w:rPr>
                                    <w:t xml:space="preserve"> </w:t>
                                  </w:r>
                                  <w:r>
                                    <w:rPr>
                                      <w:lang w:val="fr-FR"/>
                                    </w:rPr>
                                    <w:t xml:space="preserve">qui </w:t>
                                  </w:r>
                                  <w:r w:rsidRPr="005F362E">
                                    <w:rPr>
                                      <w:lang w:val="fr-FR"/>
                                    </w:rPr>
                                    <w:t>d</w:t>
                                  </w:r>
                                  <w:r>
                                    <w:rPr>
                                      <w:lang w:val="fr-FR"/>
                                    </w:rPr>
                                    <w:t>evra</w:t>
                                  </w:r>
                                  <w:r w:rsidRPr="005F362E">
                                    <w:rPr>
                                      <w:lang w:val="fr-FR"/>
                                    </w:rPr>
                                    <w:t xml:space="preserve"> également contenir des mesures de sensibilisation pour s'assurer que les PA reçoivent des informations en temps opportun et de manière culturellement appropriée afin qu'ils soient conscients des opportunités et des risques du projet liés aux activités du capital humain.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85BD0" id="_x0000_t202" coordsize="21600,21600" o:spt="202" path="m,l,21600r21600,l21600,xe">
                      <v:stroke joinstyle="miter"/>
                      <v:path gradientshapeok="t" o:connecttype="rect"/>
                    </v:shapetype>
                    <v:shape id="Text Box 5" o:spid="_x0000_s1026" type="#_x0000_t202" style="position:absolute;left:0;text-align:left;margin-left:-5.75pt;margin-top:-.25pt;width:36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" fillcolor="white [3201]" stroked="f" strokeweight=".5pt">
                      <v:textbox>
                        <w:txbxContent>
                          <w:p w14:paraId="4D0729CD" w14:textId="77777777" w:rsidR="0059647D" w:rsidRPr="00A750DF" w:rsidRDefault="0059647D" w:rsidP="00A750DF">
                            <w:pPr>
                              <w:rPr>
                                <w:lang w:val="fr-FR"/>
                              </w:rPr>
                            </w:pPr>
                            <w:r w:rsidRPr="005F362E">
                              <w:rPr>
                                <w:rFonts w:cstheme="minorHAnsi"/>
                                <w:b/>
                                <w:color w:val="5B9BD5" w:themeColor="accent5"/>
                                <w:lang w:val="fr-FR"/>
                              </w:rPr>
                              <w:t>MÉCANISME DE RÉCLAMATION</w:t>
                            </w:r>
                            <w:r w:rsidRPr="00A750DF">
                              <w:rPr>
                                <w:lang w:val="fr-FR"/>
                              </w:rPr>
                              <w:t xml:space="preserve"> : </w:t>
                            </w:r>
                          </w:p>
                          <w:p w14:paraId="722E861B" w14:textId="26E760FC" w:rsidR="0059647D" w:rsidRPr="005F362E" w:rsidRDefault="0059647D" w:rsidP="00A750DF">
                            <w:pPr>
                              <w:rPr>
                                <w:lang w:val="fr-FR"/>
                              </w:rPr>
                            </w:pPr>
                            <w:r w:rsidRPr="00A750DF">
                              <w:rPr>
                                <w:lang w:val="fr-FR"/>
                              </w:rPr>
                              <w:t>Tout</w:t>
                            </w:r>
                            <w:r>
                              <w:rPr>
                                <w:lang w:val="fr-FR"/>
                              </w:rPr>
                              <w:t>e</w:t>
                            </w:r>
                            <w:r w:rsidRPr="00A750DF">
                              <w:rPr>
                                <w:lang w:val="fr-FR"/>
                              </w:rPr>
                              <w:t xml:space="preserve"> </w:t>
                            </w:r>
                            <w:r>
                              <w:rPr>
                                <w:lang w:val="fr-FR"/>
                              </w:rPr>
                              <w:t>plainte</w:t>
                            </w:r>
                            <w:r w:rsidRPr="00A750DF">
                              <w:rPr>
                                <w:lang w:val="fr-FR"/>
                              </w:rPr>
                              <w:t xml:space="preserve"> qui pourrait survenir au cours de la mise en œuvre du projet parmi les </w:t>
                            </w:r>
                            <w:r w:rsidRPr="007D447C">
                              <w:rPr>
                                <w:rFonts w:cstheme="minorHAnsi"/>
                                <w:lang w:val="fr-FR"/>
                              </w:rPr>
                              <w:t>PA/</w:t>
                            </w:r>
                            <w:r w:rsidRPr="0065012E">
                              <w:rPr>
                                <w:rFonts w:cstheme="minorHAnsi"/>
                                <w:lang w:val="fr-FR"/>
                              </w:rPr>
                              <w:t>CLTHMDASS</w:t>
                            </w:r>
                            <w:r w:rsidRPr="007D447C">
                              <w:rPr>
                                <w:rFonts w:cstheme="minorHAnsi"/>
                                <w:lang w:val="fr-FR"/>
                              </w:rPr>
                              <w:t xml:space="preserve"> </w:t>
                            </w:r>
                            <w:r w:rsidRPr="00A750DF">
                              <w:rPr>
                                <w:lang w:val="fr-FR"/>
                              </w:rPr>
                              <w:t>sera traité par le biais du M</w:t>
                            </w:r>
                            <w:r>
                              <w:rPr>
                                <w:lang w:val="fr-FR"/>
                              </w:rPr>
                              <w:t>GP</w:t>
                            </w:r>
                            <w:r w:rsidRPr="00A750DF">
                              <w:rPr>
                                <w:lang w:val="fr-FR"/>
                              </w:rPr>
                              <w:t xml:space="preserve"> global du projet décrit dans le </w:t>
                            </w:r>
                            <w:r>
                              <w:rPr>
                                <w:lang w:val="fr-FR"/>
                              </w:rPr>
                              <w:t>PSE</w:t>
                            </w:r>
                            <w:r w:rsidRPr="00A750DF">
                              <w:rPr>
                                <w:lang w:val="fr-FR"/>
                              </w:rPr>
                              <w:t xml:space="preserve"> et </w:t>
                            </w:r>
                            <w:r>
                              <w:rPr>
                                <w:lang w:val="fr-FR"/>
                              </w:rPr>
                              <w:t>le</w:t>
                            </w:r>
                            <w:r w:rsidRPr="005F362E">
                              <w:rPr>
                                <w:lang w:val="fr-FR"/>
                              </w:rPr>
                              <w:t xml:space="preserve"> </w:t>
                            </w:r>
                            <w:r>
                              <w:rPr>
                                <w:lang w:val="fr-FR"/>
                              </w:rPr>
                              <w:t>PGES</w:t>
                            </w:r>
                            <w:r w:rsidRPr="005F362E">
                              <w:rPr>
                                <w:lang w:val="fr-FR"/>
                              </w:rPr>
                              <w:t xml:space="preserve"> </w:t>
                            </w:r>
                            <w:r>
                              <w:rPr>
                                <w:lang w:val="fr-FR"/>
                              </w:rPr>
                              <w:t xml:space="preserve">qui </w:t>
                            </w:r>
                            <w:r w:rsidRPr="005F362E">
                              <w:rPr>
                                <w:lang w:val="fr-FR"/>
                              </w:rPr>
                              <w:t>d</w:t>
                            </w:r>
                            <w:r>
                              <w:rPr>
                                <w:lang w:val="fr-FR"/>
                              </w:rPr>
                              <w:t>evra</w:t>
                            </w:r>
                            <w:r w:rsidRPr="005F362E">
                              <w:rPr>
                                <w:lang w:val="fr-FR"/>
                              </w:rPr>
                              <w:t xml:space="preserve"> également contenir des mesures de sensibilisation pour s'assurer que les PA reçoivent des informations en temps opportun et de manière culturellement appropriée afin qu'ils soient conscients des opportunités et des risques du projet liés aux activités du capital humain.</w:t>
                            </w:r>
                          </w:p>
                        </w:txbxContent>
                      </v:textbox>
                    </v:shape>
                  </w:pict>
                </mc:Fallback>
              </mc:AlternateContent>
            </w:r>
            <w:r w:rsidR="00E94C4B">
              <w:rPr>
                <w:rFonts w:cstheme="minorHAnsi"/>
                <w:b/>
                <w:color w:val="5B9BD5" w:themeColor="accent5"/>
              </w:rPr>
              <w:t xml:space="preserve">  </w:t>
            </w:r>
          </w:p>
        </w:tc>
        <w:tc>
          <w:tcPr>
            <w:tcW w:w="3600" w:type="dxa"/>
            <w:shd w:val="clear" w:color="auto" w:fill="FFFFFF" w:themeFill="background1"/>
          </w:tcPr>
          <w:p w14:paraId="63692BC7" w14:textId="7A070EA0" w:rsidR="005433C4" w:rsidRPr="001A10FF" w:rsidRDefault="001A10FF" w:rsidP="005433C4">
            <w:pPr>
              <w:keepLines/>
              <w:widowControl w:val="0"/>
              <w:jc w:val="both"/>
              <w:rPr>
                <w:rFonts w:cstheme="minorHAnsi"/>
                <w:i/>
                <w:shd w:val="clear" w:color="auto" w:fill="FFFFFF" w:themeFill="background1"/>
                <w:lang w:val="fr-FR"/>
              </w:rPr>
            </w:pPr>
            <w:r w:rsidRPr="001A10FF">
              <w:rPr>
                <w:rFonts w:eastAsia="Calibri" w:cstheme="minorHAnsi"/>
                <w:bCs/>
                <w:iCs/>
                <w:lang w:val="fr-FR"/>
              </w:rPr>
              <w:t>Sensibilisation des P</w:t>
            </w:r>
            <w:r w:rsidR="00240CC2">
              <w:rPr>
                <w:rFonts w:eastAsia="Calibri" w:cstheme="minorHAnsi"/>
                <w:bCs/>
                <w:iCs/>
                <w:lang w:val="fr-FR"/>
              </w:rPr>
              <w:t>A</w:t>
            </w:r>
            <w:r w:rsidRPr="001A10FF">
              <w:rPr>
                <w:rFonts w:eastAsia="Calibri" w:cstheme="minorHAnsi"/>
                <w:bCs/>
                <w:iCs/>
                <w:lang w:val="fr-FR"/>
              </w:rPr>
              <w:t xml:space="preserve"> inclus dans le </w:t>
            </w:r>
            <w:r w:rsidR="000E030D">
              <w:rPr>
                <w:rFonts w:eastAsia="Calibri" w:cstheme="minorHAnsi"/>
                <w:bCs/>
                <w:iCs/>
                <w:lang w:val="fr-FR"/>
              </w:rPr>
              <w:t>P</w:t>
            </w:r>
            <w:r w:rsidR="00BC1A7D">
              <w:rPr>
                <w:rFonts w:eastAsia="Calibri" w:cstheme="minorHAnsi"/>
                <w:bCs/>
                <w:iCs/>
                <w:lang w:val="fr-FR"/>
              </w:rPr>
              <w:t>ES</w:t>
            </w:r>
            <w:r w:rsidRPr="001A10FF">
              <w:rPr>
                <w:rFonts w:eastAsia="Calibri" w:cstheme="minorHAnsi"/>
                <w:bCs/>
                <w:iCs/>
                <w:lang w:val="fr-FR"/>
              </w:rPr>
              <w:t xml:space="preserve"> et détaillés dans le </w:t>
            </w:r>
            <w:r w:rsidR="00240CC2">
              <w:rPr>
                <w:rFonts w:eastAsia="Calibri" w:cstheme="minorHAnsi"/>
                <w:bCs/>
                <w:iCs/>
                <w:lang w:val="fr-FR"/>
              </w:rPr>
              <w:t>MGP</w:t>
            </w:r>
            <w:r w:rsidRPr="001A10FF">
              <w:rPr>
                <w:rFonts w:eastAsia="Calibri" w:cstheme="minorHAnsi"/>
                <w:bCs/>
                <w:iCs/>
                <w:lang w:val="fr-FR"/>
              </w:rPr>
              <w:t xml:space="preserve"> (y compris le M</w:t>
            </w:r>
            <w:r w:rsidR="00BC1A7D">
              <w:rPr>
                <w:rFonts w:eastAsia="Calibri" w:cstheme="minorHAnsi"/>
                <w:bCs/>
                <w:iCs/>
                <w:lang w:val="fr-FR"/>
              </w:rPr>
              <w:t>GP</w:t>
            </w:r>
            <w:r w:rsidRPr="001A10FF">
              <w:rPr>
                <w:rFonts w:eastAsia="Calibri" w:cstheme="minorHAnsi"/>
                <w:bCs/>
                <w:iCs/>
                <w:lang w:val="fr-FR"/>
              </w:rPr>
              <w:t xml:space="preserve"> spécifique à l'ES</w:t>
            </w:r>
            <w:r w:rsidR="00240CC2">
              <w:rPr>
                <w:rFonts w:eastAsia="Calibri" w:cstheme="minorHAnsi"/>
                <w:bCs/>
                <w:iCs/>
                <w:lang w:val="fr-FR"/>
              </w:rPr>
              <w:t>A</w:t>
            </w:r>
            <w:r w:rsidRPr="001A10FF">
              <w:rPr>
                <w:rFonts w:eastAsia="Calibri" w:cstheme="minorHAnsi"/>
                <w:bCs/>
                <w:iCs/>
                <w:lang w:val="fr-FR"/>
              </w:rPr>
              <w:t>/H</w:t>
            </w:r>
            <w:r w:rsidR="00240CC2">
              <w:rPr>
                <w:rFonts w:eastAsia="Calibri" w:cstheme="minorHAnsi"/>
                <w:bCs/>
                <w:iCs/>
                <w:lang w:val="fr-FR"/>
              </w:rPr>
              <w:t>S</w:t>
            </w:r>
            <w:r w:rsidRPr="001A10FF">
              <w:rPr>
                <w:rFonts w:eastAsia="Calibri" w:cstheme="minorHAnsi"/>
                <w:bCs/>
                <w:iCs/>
                <w:lang w:val="fr-FR"/>
              </w:rPr>
              <w:t>), préparé avant la date d'entrée en vigueur du projet.</w:t>
            </w:r>
            <w:r w:rsidR="00240CC2">
              <w:rPr>
                <w:rFonts w:eastAsia="Calibri" w:cstheme="minorHAnsi"/>
                <w:bCs/>
                <w:iCs/>
                <w:lang w:val="fr-FR"/>
              </w:rPr>
              <w:t xml:space="preserve"> </w:t>
            </w:r>
          </w:p>
        </w:tc>
        <w:tc>
          <w:tcPr>
            <w:tcW w:w="2610" w:type="dxa"/>
          </w:tcPr>
          <w:p w14:paraId="54C15266" w14:textId="45504B93" w:rsidR="005433C4" w:rsidRPr="005433C4" w:rsidRDefault="005433C4" w:rsidP="005433C4">
            <w:pPr>
              <w:keepLines/>
              <w:widowControl w:val="0"/>
              <w:rPr>
                <w:rFonts w:cstheme="minorHAnsi"/>
              </w:rPr>
            </w:pPr>
            <w:r w:rsidRPr="00F82D27">
              <w:rPr>
                <w:rFonts w:cstheme="minorHAnsi"/>
                <w:iCs/>
              </w:rPr>
              <w:t xml:space="preserve">MEPC/ </w:t>
            </w:r>
            <w:r w:rsidR="0065012E">
              <w:rPr>
                <w:rFonts w:cstheme="minorHAnsi"/>
              </w:rPr>
              <w:t>UCP</w:t>
            </w:r>
          </w:p>
        </w:tc>
      </w:tr>
      <w:tr w:rsidR="00CA493C" w:rsidRPr="00FD436F" w14:paraId="411EC735" w14:textId="77777777" w:rsidTr="00BC1A7D">
        <w:trPr>
          <w:trHeight w:val="440"/>
        </w:trPr>
        <w:tc>
          <w:tcPr>
            <w:tcW w:w="14305" w:type="dxa"/>
            <w:gridSpan w:val="4"/>
            <w:shd w:val="clear" w:color="auto" w:fill="F4B083" w:themeFill="accent2" w:themeFillTint="99"/>
          </w:tcPr>
          <w:p w14:paraId="681D24EF" w14:textId="6BD2BBC3" w:rsidR="00CA493C" w:rsidRPr="00611AEA" w:rsidRDefault="00BC1A7D" w:rsidP="00CA493C">
            <w:pPr>
              <w:keepLines/>
              <w:widowControl w:val="0"/>
              <w:rPr>
                <w:rFonts w:cstheme="minorHAnsi"/>
              </w:rPr>
            </w:pPr>
            <w:r>
              <w:rPr>
                <w:rFonts w:cstheme="minorHAnsi"/>
                <w:b/>
                <w:bCs/>
              </w:rPr>
              <w:t>N</w:t>
            </w:r>
            <w:r w:rsidR="00CA493C" w:rsidRPr="00FD436F">
              <w:rPr>
                <w:rFonts w:cstheme="minorHAnsi"/>
                <w:b/>
                <w:bCs/>
              </w:rPr>
              <w:t xml:space="preserve">ES 8: </w:t>
            </w:r>
            <w:proofErr w:type="spellStart"/>
            <w:r w:rsidR="00A25DEC" w:rsidRPr="00A25DEC">
              <w:rPr>
                <w:rFonts w:cstheme="minorHAnsi"/>
                <w:b/>
                <w:bCs/>
              </w:rPr>
              <w:t>Patrimoine</w:t>
            </w:r>
            <w:proofErr w:type="spellEnd"/>
            <w:r w:rsidR="00A25DEC" w:rsidRPr="00A25DEC">
              <w:rPr>
                <w:rFonts w:cstheme="minorHAnsi"/>
                <w:b/>
                <w:bCs/>
              </w:rPr>
              <w:t xml:space="preserve"> </w:t>
            </w:r>
            <w:proofErr w:type="spellStart"/>
            <w:r>
              <w:rPr>
                <w:rFonts w:cstheme="minorHAnsi"/>
                <w:b/>
                <w:bCs/>
              </w:rPr>
              <w:t>C</w:t>
            </w:r>
            <w:r w:rsidR="00A25DEC" w:rsidRPr="00A25DEC">
              <w:rPr>
                <w:rFonts w:cstheme="minorHAnsi"/>
                <w:b/>
                <w:bCs/>
              </w:rPr>
              <w:t>ulturel</w:t>
            </w:r>
            <w:proofErr w:type="spellEnd"/>
            <w:r w:rsidR="00A25DEC" w:rsidRPr="00A25DEC">
              <w:rPr>
                <w:rFonts w:cstheme="minorHAnsi"/>
                <w:b/>
                <w:bCs/>
              </w:rPr>
              <w:t xml:space="preserve">  </w:t>
            </w:r>
          </w:p>
        </w:tc>
      </w:tr>
      <w:tr w:rsidR="00811AEF" w:rsidRPr="00FD436F" w14:paraId="6458B379" w14:textId="77777777" w:rsidTr="00655B6D">
        <w:trPr>
          <w:trHeight w:val="2330"/>
        </w:trPr>
        <w:tc>
          <w:tcPr>
            <w:tcW w:w="715" w:type="dxa"/>
          </w:tcPr>
          <w:p w14:paraId="5BFCBB40" w14:textId="7E947F2A" w:rsidR="00811AEF" w:rsidRDefault="00811AEF" w:rsidP="00811AEF">
            <w:pPr>
              <w:keepLines/>
              <w:widowControl w:val="0"/>
              <w:jc w:val="both"/>
              <w:rPr>
                <w:rFonts w:cstheme="minorHAnsi"/>
                <w:iCs/>
              </w:rPr>
            </w:pPr>
            <w:r>
              <w:rPr>
                <w:rFonts w:cstheme="minorHAnsi"/>
                <w:iCs/>
              </w:rPr>
              <w:t>8.1</w:t>
            </w:r>
          </w:p>
        </w:tc>
        <w:tc>
          <w:tcPr>
            <w:tcW w:w="7380" w:type="dxa"/>
          </w:tcPr>
          <w:p w14:paraId="5F7A084A" w14:textId="5E35449B" w:rsidR="00D45C68" w:rsidRPr="00D45C68" w:rsidRDefault="00D45C68" w:rsidP="00402B48">
            <w:pPr>
              <w:pStyle w:val="Normal-PRsubhead"/>
              <w:jc w:val="both"/>
              <w:rPr>
                <w:iCs/>
                <w:color w:val="auto"/>
                <w:sz w:val="22"/>
                <w:szCs w:val="22"/>
                <w:lang w:val="fr-FR"/>
              </w:rPr>
            </w:pPr>
            <w:r w:rsidRPr="00D45C68">
              <w:rPr>
                <w:iCs/>
                <w:color w:val="auto"/>
                <w:sz w:val="22"/>
                <w:szCs w:val="22"/>
                <w:lang w:val="fr-FR"/>
              </w:rPr>
              <w:t>L</w:t>
            </w:r>
            <w:r w:rsidR="00240CC2">
              <w:rPr>
                <w:iCs/>
                <w:color w:val="auto"/>
                <w:sz w:val="22"/>
                <w:szCs w:val="22"/>
                <w:lang w:val="fr-FR"/>
              </w:rPr>
              <w:t>a N</w:t>
            </w:r>
            <w:r w:rsidRPr="00D45C68">
              <w:rPr>
                <w:iCs/>
                <w:color w:val="auto"/>
                <w:sz w:val="22"/>
                <w:szCs w:val="22"/>
                <w:lang w:val="fr-FR"/>
              </w:rPr>
              <w:t>ES</w:t>
            </w:r>
            <w:r w:rsidR="00240CC2">
              <w:rPr>
                <w:iCs/>
                <w:color w:val="auto"/>
                <w:sz w:val="22"/>
                <w:szCs w:val="22"/>
                <w:lang w:val="fr-FR"/>
              </w:rPr>
              <w:t xml:space="preserve"> </w:t>
            </w:r>
            <w:r w:rsidRPr="00D45C68">
              <w:rPr>
                <w:iCs/>
                <w:color w:val="auto"/>
                <w:sz w:val="22"/>
                <w:szCs w:val="22"/>
                <w:lang w:val="fr-FR"/>
              </w:rPr>
              <w:t>8 n'est pas actuellement pertinente pour le projet. Bien que la composante 1 du projet vise à mobiliser et à sensibiliser la communauté aux</w:t>
            </w:r>
          </w:p>
          <w:p w14:paraId="59A564D1" w14:textId="6A0BAED1" w:rsidR="00402B48" w:rsidRDefault="00D45C68" w:rsidP="00402B48">
            <w:pPr>
              <w:pStyle w:val="Normal-PRsubhead"/>
              <w:jc w:val="both"/>
              <w:rPr>
                <w:iCs/>
                <w:color w:val="auto"/>
                <w:sz w:val="22"/>
                <w:szCs w:val="22"/>
                <w:lang w:val="fr-FR"/>
              </w:rPr>
            </w:pPr>
            <w:proofErr w:type="gramStart"/>
            <w:r w:rsidRPr="00D45C68">
              <w:rPr>
                <w:iCs/>
                <w:color w:val="auto"/>
                <w:sz w:val="22"/>
                <w:szCs w:val="22"/>
                <w:lang w:val="fr-FR"/>
              </w:rPr>
              <w:t>aux</w:t>
            </w:r>
            <w:proofErr w:type="gramEnd"/>
            <w:r w:rsidRPr="00D45C68">
              <w:rPr>
                <w:iCs/>
                <w:color w:val="auto"/>
                <w:sz w:val="22"/>
                <w:szCs w:val="22"/>
                <w:lang w:val="fr-FR"/>
              </w:rPr>
              <w:t xml:space="preserve"> pratiques positives clés, aucune des activités visant à atteindre cet objectif n'aura d'impact sur le patrimoine culturel, qu'il soit matériel ou immatériel. Cependant, les procédures de " découverte fortuite " seront incluses dans le </w:t>
            </w:r>
            <w:r w:rsidRPr="00CA02F9">
              <w:rPr>
                <w:iCs/>
                <w:color w:val="auto"/>
                <w:sz w:val="22"/>
                <w:szCs w:val="22"/>
                <w:lang w:val="fr-FR"/>
              </w:rPr>
              <w:t>CGES.</w:t>
            </w:r>
          </w:p>
          <w:p w14:paraId="09A871DA" w14:textId="2C3DF4BE" w:rsidR="00811AEF" w:rsidRPr="00D45C68" w:rsidRDefault="00D45C68" w:rsidP="00402B48">
            <w:pPr>
              <w:pStyle w:val="Normal-PRsubhead"/>
              <w:jc w:val="both"/>
              <w:rPr>
                <w:iCs/>
                <w:lang w:val="fr-FR"/>
              </w:rPr>
            </w:pPr>
            <w:r w:rsidRPr="00D45C68">
              <w:rPr>
                <w:iCs/>
                <w:color w:val="auto"/>
                <w:sz w:val="22"/>
                <w:szCs w:val="22"/>
                <w:lang w:val="fr-FR"/>
              </w:rPr>
              <w:t xml:space="preserve">Aucune action du projet n'a d'impact connu sur le patrimoine culturel, il n'y a donc aucune mesure d'atténuation à prendre dans le cadre de cette </w:t>
            </w:r>
            <w:r w:rsidR="00655B6D">
              <w:rPr>
                <w:iCs/>
                <w:color w:val="auto"/>
                <w:sz w:val="22"/>
                <w:szCs w:val="22"/>
                <w:lang w:val="fr-FR"/>
              </w:rPr>
              <w:t>N</w:t>
            </w:r>
            <w:r w:rsidRPr="00D45C68">
              <w:rPr>
                <w:iCs/>
                <w:color w:val="auto"/>
                <w:sz w:val="22"/>
                <w:szCs w:val="22"/>
                <w:lang w:val="fr-FR"/>
              </w:rPr>
              <w:t>ES</w:t>
            </w:r>
            <w:r w:rsidR="00655B6D">
              <w:rPr>
                <w:iCs/>
                <w:color w:val="auto"/>
                <w:sz w:val="22"/>
                <w:szCs w:val="22"/>
                <w:lang w:val="fr-FR"/>
              </w:rPr>
              <w:t xml:space="preserve"> </w:t>
            </w:r>
            <w:r w:rsidRPr="00D45C68">
              <w:rPr>
                <w:iCs/>
                <w:color w:val="auto"/>
                <w:sz w:val="22"/>
                <w:szCs w:val="22"/>
                <w:lang w:val="fr-FR"/>
              </w:rPr>
              <w:t>8. Une procédure de découverte fortuite sera incluse dans le C</w:t>
            </w:r>
            <w:r>
              <w:rPr>
                <w:iCs/>
                <w:color w:val="auto"/>
                <w:sz w:val="22"/>
                <w:szCs w:val="22"/>
                <w:lang w:val="fr-FR"/>
              </w:rPr>
              <w:t>GES</w:t>
            </w:r>
          </w:p>
        </w:tc>
        <w:tc>
          <w:tcPr>
            <w:tcW w:w="3600" w:type="dxa"/>
          </w:tcPr>
          <w:p w14:paraId="1E246561" w14:textId="7E63861B" w:rsidR="00811AEF" w:rsidRPr="00CA02F9" w:rsidRDefault="00655B6D" w:rsidP="00811AEF">
            <w:pPr>
              <w:keepLines/>
              <w:widowControl w:val="0"/>
              <w:jc w:val="both"/>
              <w:rPr>
                <w:rFonts w:cstheme="minorHAnsi"/>
                <w:iCs/>
                <w:lang w:val="fr-FR"/>
              </w:rPr>
            </w:pPr>
            <w:r w:rsidRPr="00CA02F9">
              <w:rPr>
                <w:rFonts w:cstheme="minorHAnsi"/>
                <w:iCs/>
                <w:lang w:val="fr-FR"/>
              </w:rPr>
              <w:t>Les mesures d'atténuation seront définies pendant la préparation du CGES et appliquées par les entrepreneurs pendant la mise en œuvre des travaux</w:t>
            </w:r>
            <w:r w:rsidR="00811AEF" w:rsidRPr="00CA02F9">
              <w:rPr>
                <w:rFonts w:cstheme="minorHAnsi"/>
                <w:iCs/>
                <w:lang w:val="fr-FR"/>
              </w:rPr>
              <w:t>.</w:t>
            </w:r>
          </w:p>
        </w:tc>
        <w:tc>
          <w:tcPr>
            <w:tcW w:w="2610" w:type="dxa"/>
          </w:tcPr>
          <w:p w14:paraId="218E1F6F" w14:textId="4D01D727" w:rsidR="00811AEF" w:rsidRPr="00FD6886" w:rsidRDefault="00811AEF" w:rsidP="00811AEF">
            <w:pPr>
              <w:keepLines/>
              <w:widowControl w:val="0"/>
              <w:jc w:val="both"/>
              <w:rPr>
                <w:rFonts w:cstheme="minorHAnsi"/>
                <w:iCs/>
              </w:rPr>
            </w:pPr>
            <w:r w:rsidRPr="00F82D27">
              <w:rPr>
                <w:rFonts w:cstheme="minorHAnsi"/>
                <w:iCs/>
              </w:rPr>
              <w:t>ME</w:t>
            </w:r>
            <w:r w:rsidR="008030B0" w:rsidRPr="00F82D27">
              <w:rPr>
                <w:rFonts w:cstheme="minorHAnsi"/>
                <w:iCs/>
              </w:rPr>
              <w:t>PC</w:t>
            </w:r>
            <w:r w:rsidRPr="00F82D27">
              <w:rPr>
                <w:rFonts w:cstheme="minorHAnsi"/>
                <w:iCs/>
              </w:rPr>
              <w:t xml:space="preserve">/ </w:t>
            </w:r>
            <w:r w:rsidR="0065012E">
              <w:rPr>
                <w:rFonts w:cstheme="minorHAnsi"/>
              </w:rPr>
              <w:t>UCP</w:t>
            </w:r>
            <w:r w:rsidRPr="00F82D27">
              <w:rPr>
                <w:rFonts w:cstheme="minorHAnsi"/>
                <w:iCs/>
              </w:rPr>
              <w:t xml:space="preserve"> </w:t>
            </w:r>
          </w:p>
        </w:tc>
      </w:tr>
      <w:tr w:rsidR="00CA493C" w:rsidRPr="00FD436F" w14:paraId="06C08EFD" w14:textId="77777777" w:rsidTr="0034334E">
        <w:trPr>
          <w:trHeight w:val="20"/>
        </w:trPr>
        <w:tc>
          <w:tcPr>
            <w:tcW w:w="14305" w:type="dxa"/>
            <w:gridSpan w:val="4"/>
            <w:shd w:val="clear" w:color="auto" w:fill="F4B083" w:themeFill="accent2" w:themeFillTint="99"/>
          </w:tcPr>
          <w:p w14:paraId="47CFB787" w14:textId="32431BD4" w:rsidR="00CA493C" w:rsidRPr="00655B6D" w:rsidRDefault="00655B6D" w:rsidP="00CA493C">
            <w:pPr>
              <w:keepLines/>
              <w:widowControl w:val="0"/>
              <w:rPr>
                <w:rFonts w:cstheme="minorHAnsi"/>
                <w:sz w:val="24"/>
                <w:szCs w:val="24"/>
              </w:rPr>
            </w:pPr>
            <w:r w:rsidRPr="00655B6D">
              <w:rPr>
                <w:rFonts w:cstheme="minorHAnsi"/>
                <w:b/>
                <w:bCs/>
                <w:sz w:val="24"/>
                <w:szCs w:val="24"/>
              </w:rPr>
              <w:t>N</w:t>
            </w:r>
            <w:r w:rsidR="00CA493C" w:rsidRPr="00655B6D">
              <w:rPr>
                <w:rFonts w:cstheme="minorHAnsi"/>
                <w:b/>
                <w:bCs/>
                <w:sz w:val="24"/>
                <w:szCs w:val="24"/>
              </w:rPr>
              <w:t xml:space="preserve">ES 9:  </w:t>
            </w:r>
            <w:proofErr w:type="spellStart"/>
            <w:r w:rsidR="00B2267E" w:rsidRPr="00655B6D">
              <w:rPr>
                <w:rFonts w:cstheme="minorHAnsi"/>
                <w:b/>
                <w:bCs/>
                <w:sz w:val="24"/>
                <w:szCs w:val="24"/>
              </w:rPr>
              <w:t>Intermédiaires</w:t>
            </w:r>
            <w:proofErr w:type="spellEnd"/>
            <w:r w:rsidR="00B2267E" w:rsidRPr="00655B6D">
              <w:rPr>
                <w:rFonts w:cstheme="minorHAnsi"/>
                <w:b/>
                <w:bCs/>
                <w:sz w:val="24"/>
                <w:szCs w:val="24"/>
              </w:rPr>
              <w:t xml:space="preserve"> </w:t>
            </w:r>
            <w:r w:rsidRPr="00655B6D">
              <w:rPr>
                <w:rFonts w:cstheme="minorHAnsi"/>
                <w:b/>
                <w:bCs/>
                <w:sz w:val="24"/>
                <w:szCs w:val="24"/>
              </w:rPr>
              <w:t>F</w:t>
            </w:r>
            <w:r w:rsidR="00B2267E" w:rsidRPr="00655B6D">
              <w:rPr>
                <w:rFonts w:cstheme="minorHAnsi"/>
                <w:b/>
                <w:bCs/>
                <w:sz w:val="24"/>
                <w:szCs w:val="24"/>
              </w:rPr>
              <w:t>inanciers</w:t>
            </w:r>
          </w:p>
        </w:tc>
      </w:tr>
      <w:tr w:rsidR="00747D97" w:rsidRPr="002C6DFE" w14:paraId="19BC013B" w14:textId="77777777" w:rsidTr="005537CB">
        <w:trPr>
          <w:trHeight w:val="20"/>
        </w:trPr>
        <w:tc>
          <w:tcPr>
            <w:tcW w:w="715" w:type="dxa"/>
          </w:tcPr>
          <w:p w14:paraId="13160B9E" w14:textId="4AAC6AC9" w:rsidR="00747D97" w:rsidRPr="0089381B" w:rsidRDefault="00747D97" w:rsidP="00747D97">
            <w:pPr>
              <w:autoSpaceDE w:val="0"/>
              <w:autoSpaceDN w:val="0"/>
              <w:adjustRightInd w:val="0"/>
              <w:rPr>
                <w:rFonts w:ascii="Calibri" w:hAnsi="Calibri" w:cs="Calibri"/>
                <w:lang w:val="fr-FR"/>
              </w:rPr>
            </w:pPr>
            <w:r>
              <w:rPr>
                <w:rFonts w:ascii="Calibri" w:hAnsi="Calibri" w:cs="Calibri"/>
                <w:lang w:val="fr-FR"/>
              </w:rPr>
              <w:lastRenderedPageBreak/>
              <w:t>9.1</w:t>
            </w:r>
          </w:p>
        </w:tc>
        <w:tc>
          <w:tcPr>
            <w:tcW w:w="7380" w:type="dxa"/>
          </w:tcPr>
          <w:p w14:paraId="4FC86E09" w14:textId="4957CE8A" w:rsidR="00747D97" w:rsidRPr="0089381B" w:rsidRDefault="00747D97" w:rsidP="00747D97">
            <w:pPr>
              <w:autoSpaceDE w:val="0"/>
              <w:autoSpaceDN w:val="0"/>
              <w:adjustRightInd w:val="0"/>
              <w:rPr>
                <w:rFonts w:ascii="Calibri" w:hAnsi="Calibri" w:cs="Calibri"/>
                <w:lang w:val="fr-FR"/>
              </w:rPr>
            </w:pPr>
            <w:r w:rsidRPr="0089381B">
              <w:rPr>
                <w:rFonts w:ascii="Calibri" w:hAnsi="Calibri" w:cs="Calibri"/>
                <w:lang w:val="fr-FR"/>
              </w:rPr>
              <w:t>L</w:t>
            </w:r>
            <w:r w:rsidR="00655B6D">
              <w:rPr>
                <w:rFonts w:ascii="Calibri" w:hAnsi="Calibri" w:cs="Calibri"/>
                <w:lang w:val="fr-FR"/>
              </w:rPr>
              <w:t>a N</w:t>
            </w:r>
            <w:r w:rsidRPr="0089381B">
              <w:rPr>
                <w:rFonts w:ascii="Calibri" w:hAnsi="Calibri" w:cs="Calibri"/>
                <w:lang w:val="fr-FR"/>
              </w:rPr>
              <w:t>ES</w:t>
            </w:r>
            <w:r w:rsidR="00655B6D">
              <w:rPr>
                <w:rFonts w:ascii="Calibri" w:hAnsi="Calibri" w:cs="Calibri"/>
                <w:lang w:val="fr-FR"/>
              </w:rPr>
              <w:t xml:space="preserve"> </w:t>
            </w:r>
            <w:r w:rsidRPr="0089381B">
              <w:rPr>
                <w:rFonts w:ascii="Calibri" w:hAnsi="Calibri" w:cs="Calibri"/>
                <w:lang w:val="fr-FR"/>
              </w:rPr>
              <w:t>9 n'est pas actuellement pertinente pour le projet. Aucun intermédiaire financier ne sera financé par la Banque pour la mise en œuvre des activités du projet.</w:t>
            </w:r>
            <w:r>
              <w:rPr>
                <w:rFonts w:ascii="Calibri" w:hAnsi="Calibri" w:cs="Calibri"/>
                <w:lang w:val="fr-FR"/>
              </w:rPr>
              <w:t xml:space="preserve"> Mais étant donné que le projet prévoit le paiement des bourses scolaires aux élèves, le paiement des frais de scolarité, et le paiement des fonds de roulement aux jeunes femmes pour le lancement des activités économiques, il se peut que le projet fasse appel à un intermédiaire financier pour effectuer ces paiements.</w:t>
            </w:r>
            <w:r w:rsidR="0059647D">
              <w:rPr>
                <w:rFonts w:ascii="Calibri" w:hAnsi="Calibri" w:cs="Calibri"/>
                <w:lang w:val="fr-FR"/>
              </w:rPr>
              <w:t xml:space="preserve">  </w:t>
            </w:r>
            <w:r w:rsidR="0059647D" w:rsidRPr="00655B6D">
              <w:rPr>
                <w:rFonts w:ascii="Calibri" w:hAnsi="Calibri" w:cs="Calibri"/>
                <w:lang w:val="fr-FR"/>
              </w:rPr>
              <w:t>Si le projet décide de faire appel à des institutions financières pour fournir un accès au financement, l</w:t>
            </w:r>
            <w:r w:rsidR="0059647D">
              <w:rPr>
                <w:rFonts w:ascii="Calibri" w:hAnsi="Calibri" w:cs="Calibri"/>
                <w:lang w:val="fr-FR"/>
              </w:rPr>
              <w:t>a N</w:t>
            </w:r>
            <w:r w:rsidR="0059647D" w:rsidRPr="00655B6D">
              <w:rPr>
                <w:rFonts w:ascii="Calibri" w:hAnsi="Calibri" w:cs="Calibri"/>
                <w:lang w:val="fr-FR"/>
              </w:rPr>
              <w:t>E</w:t>
            </w:r>
            <w:r w:rsidR="0059647D">
              <w:rPr>
                <w:rFonts w:ascii="Calibri" w:hAnsi="Calibri" w:cs="Calibri"/>
                <w:lang w:val="fr-FR"/>
              </w:rPr>
              <w:t xml:space="preserve">S </w:t>
            </w:r>
            <w:r w:rsidR="0059647D" w:rsidRPr="00655B6D">
              <w:rPr>
                <w:rFonts w:ascii="Calibri" w:hAnsi="Calibri" w:cs="Calibri"/>
                <w:lang w:val="fr-FR"/>
              </w:rPr>
              <w:t>9 s'applique</w:t>
            </w:r>
            <w:r w:rsidR="0059647D">
              <w:rPr>
                <w:rFonts w:ascii="Calibri" w:hAnsi="Calibri" w:cs="Calibri"/>
                <w:lang w:val="fr-FR"/>
              </w:rPr>
              <w:t>ra</w:t>
            </w:r>
            <w:r w:rsidR="0059647D" w:rsidRPr="00655B6D">
              <w:rPr>
                <w:rFonts w:ascii="Calibri" w:hAnsi="Calibri" w:cs="Calibri"/>
                <w:lang w:val="fr-FR"/>
              </w:rPr>
              <w:t>.</w:t>
            </w:r>
          </w:p>
        </w:tc>
        <w:tc>
          <w:tcPr>
            <w:tcW w:w="3600" w:type="dxa"/>
          </w:tcPr>
          <w:p w14:paraId="57322D9A" w14:textId="08218558" w:rsidR="00747D97" w:rsidRPr="0089381B" w:rsidRDefault="00747D97" w:rsidP="00747D97">
            <w:pPr>
              <w:autoSpaceDE w:val="0"/>
              <w:autoSpaceDN w:val="0"/>
              <w:adjustRightInd w:val="0"/>
              <w:rPr>
                <w:rFonts w:ascii="Calibri" w:hAnsi="Calibri" w:cs="Calibri"/>
                <w:lang w:val="fr-FR"/>
              </w:rPr>
            </w:pPr>
            <w:r w:rsidRPr="00EC224A">
              <w:rPr>
                <w:rFonts w:cstheme="minorHAnsi"/>
                <w:iCs/>
                <w:lang w:val="fr-FR"/>
              </w:rPr>
              <w:t xml:space="preserve">Avant le début des </w:t>
            </w:r>
            <w:r w:rsidR="00D23EEB">
              <w:rPr>
                <w:rFonts w:cstheme="minorHAnsi"/>
                <w:iCs/>
                <w:lang w:val="fr-FR"/>
              </w:rPr>
              <w:t>activités de subvention</w:t>
            </w:r>
            <w:r w:rsidR="007C1E57">
              <w:rPr>
                <w:rFonts w:cstheme="minorHAnsi"/>
                <w:iCs/>
                <w:lang w:val="fr-FR"/>
              </w:rPr>
              <w:t>s</w:t>
            </w:r>
            <w:r w:rsidR="00D23EEB">
              <w:rPr>
                <w:rFonts w:cstheme="minorHAnsi"/>
                <w:iCs/>
                <w:lang w:val="fr-FR"/>
              </w:rPr>
              <w:t xml:space="preserve"> </w:t>
            </w:r>
            <w:r w:rsidR="007C1E57">
              <w:rPr>
                <w:rFonts w:cstheme="minorHAnsi"/>
                <w:iCs/>
                <w:lang w:val="fr-FR"/>
              </w:rPr>
              <w:t>(</w:t>
            </w:r>
            <w:r w:rsidR="00D23EEB">
              <w:rPr>
                <w:rFonts w:cstheme="minorHAnsi"/>
                <w:iCs/>
                <w:lang w:val="fr-FR"/>
              </w:rPr>
              <w:t>scolaires</w:t>
            </w:r>
            <w:r w:rsidR="007C1E57">
              <w:rPr>
                <w:rFonts w:cstheme="minorHAnsi"/>
                <w:iCs/>
                <w:lang w:val="fr-FR"/>
              </w:rPr>
              <w:t xml:space="preserve"> et aux jeunes femmes)</w:t>
            </w:r>
            <w:r w:rsidRPr="00EC224A">
              <w:rPr>
                <w:rFonts w:cstheme="minorHAnsi"/>
                <w:iCs/>
                <w:lang w:val="fr-FR"/>
              </w:rPr>
              <w:t xml:space="preserve"> et ensuite mis en œuvre tout au long de la mise en œuvre du projet.</w:t>
            </w:r>
          </w:p>
        </w:tc>
        <w:tc>
          <w:tcPr>
            <w:tcW w:w="2610" w:type="dxa"/>
          </w:tcPr>
          <w:p w14:paraId="5A7370D2" w14:textId="714884B7" w:rsidR="00747D97" w:rsidRPr="0089381B" w:rsidRDefault="00747D97" w:rsidP="00747D97">
            <w:pPr>
              <w:autoSpaceDE w:val="0"/>
              <w:autoSpaceDN w:val="0"/>
              <w:adjustRightInd w:val="0"/>
              <w:rPr>
                <w:rFonts w:ascii="Calibri" w:hAnsi="Calibri" w:cs="Calibri"/>
                <w:lang w:val="fr-FR"/>
              </w:rPr>
            </w:pPr>
            <w:r>
              <w:rPr>
                <w:rFonts w:cstheme="minorHAnsi"/>
                <w:sz w:val="20"/>
                <w:szCs w:val="20"/>
              </w:rPr>
              <w:t xml:space="preserve">MEPC/ </w:t>
            </w:r>
            <w:r w:rsidR="0065012E">
              <w:rPr>
                <w:rFonts w:cstheme="minorHAnsi"/>
              </w:rPr>
              <w:t>UCP</w:t>
            </w:r>
          </w:p>
        </w:tc>
      </w:tr>
      <w:tr w:rsidR="00CA493C" w:rsidRPr="004B2B07" w14:paraId="064653C7" w14:textId="77777777" w:rsidTr="0059647D">
        <w:trPr>
          <w:cantSplit/>
          <w:trHeight w:val="467"/>
        </w:trPr>
        <w:tc>
          <w:tcPr>
            <w:tcW w:w="14305" w:type="dxa"/>
            <w:gridSpan w:val="4"/>
            <w:shd w:val="clear" w:color="auto" w:fill="F4B083" w:themeFill="accent2" w:themeFillTint="99"/>
          </w:tcPr>
          <w:p w14:paraId="4C30C6C5" w14:textId="1DC11AB3" w:rsidR="00CA493C" w:rsidRPr="0059647D" w:rsidRDefault="00655B6D" w:rsidP="00CA493C">
            <w:pPr>
              <w:keepLines/>
              <w:widowControl w:val="0"/>
              <w:rPr>
                <w:rFonts w:cstheme="minorHAnsi"/>
                <w:b/>
                <w:bCs/>
                <w:sz w:val="24"/>
                <w:szCs w:val="24"/>
                <w:lang w:val="fr-FR"/>
              </w:rPr>
            </w:pPr>
            <w:r w:rsidRPr="0059647D">
              <w:rPr>
                <w:rFonts w:cstheme="minorHAnsi"/>
                <w:b/>
                <w:bCs/>
                <w:sz w:val="24"/>
                <w:szCs w:val="24"/>
                <w:lang w:val="fr-FR"/>
              </w:rPr>
              <w:t>N</w:t>
            </w:r>
            <w:r w:rsidR="00CA493C" w:rsidRPr="0059647D">
              <w:rPr>
                <w:rFonts w:cstheme="minorHAnsi"/>
                <w:b/>
                <w:bCs/>
                <w:sz w:val="24"/>
                <w:szCs w:val="24"/>
                <w:lang w:val="fr-FR"/>
              </w:rPr>
              <w:t xml:space="preserve">ES </w:t>
            </w:r>
            <w:proofErr w:type="gramStart"/>
            <w:r w:rsidR="00CA493C" w:rsidRPr="0059647D">
              <w:rPr>
                <w:rFonts w:cstheme="minorHAnsi"/>
                <w:b/>
                <w:bCs/>
                <w:sz w:val="24"/>
                <w:szCs w:val="24"/>
                <w:lang w:val="fr-FR"/>
              </w:rPr>
              <w:t>10:</w:t>
            </w:r>
            <w:proofErr w:type="gramEnd"/>
            <w:r w:rsidR="00CA493C" w:rsidRPr="0059647D">
              <w:rPr>
                <w:rFonts w:cstheme="minorHAnsi"/>
                <w:b/>
                <w:bCs/>
                <w:sz w:val="24"/>
                <w:szCs w:val="24"/>
                <w:lang w:val="fr-FR"/>
              </w:rPr>
              <w:t xml:space="preserve"> </w:t>
            </w:r>
            <w:r w:rsidR="004814A8" w:rsidRPr="0059647D">
              <w:rPr>
                <w:rFonts w:cstheme="minorHAnsi"/>
                <w:b/>
                <w:bCs/>
                <w:sz w:val="24"/>
                <w:szCs w:val="24"/>
                <w:lang w:val="fr-FR"/>
              </w:rPr>
              <w:t xml:space="preserve">Engagement des </w:t>
            </w:r>
            <w:r w:rsidRPr="0059647D">
              <w:rPr>
                <w:rFonts w:cstheme="minorHAnsi"/>
                <w:b/>
                <w:bCs/>
                <w:sz w:val="24"/>
                <w:szCs w:val="24"/>
                <w:lang w:val="fr-FR"/>
              </w:rPr>
              <w:t>P</w:t>
            </w:r>
            <w:r w:rsidR="004814A8" w:rsidRPr="0059647D">
              <w:rPr>
                <w:rFonts w:cstheme="minorHAnsi"/>
                <w:b/>
                <w:bCs/>
                <w:sz w:val="24"/>
                <w:szCs w:val="24"/>
                <w:lang w:val="fr-FR"/>
              </w:rPr>
              <w:t xml:space="preserve">arties </w:t>
            </w:r>
            <w:r w:rsidRPr="0059647D">
              <w:rPr>
                <w:rFonts w:cstheme="minorHAnsi"/>
                <w:b/>
                <w:bCs/>
                <w:sz w:val="24"/>
                <w:szCs w:val="24"/>
                <w:lang w:val="fr-FR"/>
              </w:rPr>
              <w:t>P</w:t>
            </w:r>
            <w:r w:rsidR="004814A8" w:rsidRPr="0059647D">
              <w:rPr>
                <w:rFonts w:cstheme="minorHAnsi"/>
                <w:b/>
                <w:bCs/>
                <w:sz w:val="24"/>
                <w:szCs w:val="24"/>
                <w:lang w:val="fr-FR"/>
              </w:rPr>
              <w:t xml:space="preserve">renantes et </w:t>
            </w:r>
            <w:r w:rsidRPr="0059647D">
              <w:rPr>
                <w:rFonts w:cstheme="minorHAnsi"/>
                <w:b/>
                <w:bCs/>
                <w:sz w:val="24"/>
                <w:szCs w:val="24"/>
                <w:lang w:val="fr-FR"/>
              </w:rPr>
              <w:t>D</w:t>
            </w:r>
            <w:r w:rsidR="004814A8" w:rsidRPr="0059647D">
              <w:rPr>
                <w:rFonts w:cstheme="minorHAnsi"/>
                <w:b/>
                <w:bCs/>
                <w:sz w:val="24"/>
                <w:szCs w:val="24"/>
                <w:lang w:val="fr-FR"/>
              </w:rPr>
              <w:t>ivulgation d'</w:t>
            </w:r>
            <w:r w:rsidRPr="0059647D">
              <w:rPr>
                <w:rFonts w:cstheme="minorHAnsi"/>
                <w:b/>
                <w:bCs/>
                <w:sz w:val="24"/>
                <w:szCs w:val="24"/>
                <w:lang w:val="fr-FR"/>
              </w:rPr>
              <w:t>I</w:t>
            </w:r>
            <w:r w:rsidR="004814A8" w:rsidRPr="0059647D">
              <w:rPr>
                <w:rFonts w:cstheme="minorHAnsi"/>
                <w:b/>
                <w:bCs/>
                <w:sz w:val="24"/>
                <w:szCs w:val="24"/>
                <w:lang w:val="fr-FR"/>
              </w:rPr>
              <w:t>nformations</w:t>
            </w:r>
          </w:p>
        </w:tc>
      </w:tr>
      <w:tr w:rsidR="00CA493C" w:rsidRPr="00FD436F" w14:paraId="2C3DB9B7" w14:textId="77777777" w:rsidTr="005537CB">
        <w:trPr>
          <w:trHeight w:val="20"/>
        </w:trPr>
        <w:tc>
          <w:tcPr>
            <w:tcW w:w="715" w:type="dxa"/>
          </w:tcPr>
          <w:p w14:paraId="6C898D5F" w14:textId="316FE002" w:rsidR="00CA493C" w:rsidRPr="00F82D27" w:rsidRDefault="004669C5" w:rsidP="00CA493C">
            <w:pPr>
              <w:keepLines/>
              <w:widowControl w:val="0"/>
              <w:jc w:val="center"/>
              <w:rPr>
                <w:rFonts w:cstheme="minorHAnsi"/>
              </w:rPr>
            </w:pPr>
            <w:r w:rsidRPr="00F82D27">
              <w:rPr>
                <w:rFonts w:cstheme="minorHAnsi"/>
              </w:rPr>
              <w:t>10.1</w:t>
            </w:r>
          </w:p>
        </w:tc>
        <w:tc>
          <w:tcPr>
            <w:tcW w:w="7380" w:type="dxa"/>
          </w:tcPr>
          <w:p w14:paraId="3777F574" w14:textId="77777777" w:rsidR="000D7855" w:rsidRPr="0059647D" w:rsidRDefault="000D7855" w:rsidP="000D7855">
            <w:pPr>
              <w:jc w:val="both"/>
              <w:rPr>
                <w:b/>
                <w:bCs/>
                <w:color w:val="0070C0"/>
                <w:lang w:val="fr-FR"/>
              </w:rPr>
            </w:pPr>
            <w:r w:rsidRPr="0059647D">
              <w:rPr>
                <w:b/>
                <w:bCs/>
                <w:color w:val="0070C0"/>
                <w:lang w:val="fr-FR"/>
              </w:rPr>
              <w:t>PLAN D'ENGAGEMENT DES PARTIES PRENANTES</w:t>
            </w:r>
          </w:p>
          <w:p w14:paraId="10103C75" w14:textId="27C89ACF" w:rsidR="000D7855" w:rsidRPr="00EC23E8" w:rsidRDefault="000D7855" w:rsidP="000D7855">
            <w:pPr>
              <w:jc w:val="both"/>
              <w:rPr>
                <w:lang w:val="fr-FR"/>
              </w:rPr>
            </w:pPr>
            <w:r w:rsidRPr="00EC23E8">
              <w:rPr>
                <w:lang w:val="fr-FR"/>
              </w:rPr>
              <w:t xml:space="preserve">Le </w:t>
            </w:r>
            <w:r w:rsidR="0059647D">
              <w:rPr>
                <w:lang w:val="fr-FR"/>
              </w:rPr>
              <w:t>B</w:t>
            </w:r>
            <w:r w:rsidRPr="00EC23E8">
              <w:rPr>
                <w:lang w:val="fr-FR"/>
              </w:rPr>
              <w:t xml:space="preserve">énéficiaire veillera à ce que le PES soit élaboré, divulgué et mis en œuvre d'une manière conforme à </w:t>
            </w:r>
            <w:r w:rsidR="0059647D">
              <w:rPr>
                <w:lang w:val="fr-FR"/>
              </w:rPr>
              <w:t>la N</w:t>
            </w:r>
            <w:r w:rsidRPr="00EC23E8">
              <w:rPr>
                <w:lang w:val="fr-FR"/>
              </w:rPr>
              <w:t>ES 10 pour les activités du projet, y compris la préparation des documents E&amp;S et autres études techniques, le cas échéant.</w:t>
            </w:r>
          </w:p>
          <w:p w14:paraId="7401580A" w14:textId="59EC1BC2" w:rsidR="00CD0B30" w:rsidRPr="000D7855" w:rsidRDefault="000D7855" w:rsidP="000D7855">
            <w:pPr>
              <w:keepLines/>
              <w:widowControl w:val="0"/>
              <w:jc w:val="both"/>
              <w:rPr>
                <w:rFonts w:cstheme="minorHAnsi"/>
                <w:b/>
                <w:color w:val="5B9BD5" w:themeColor="accent5"/>
                <w:lang w:val="fr-FR"/>
              </w:rPr>
            </w:pPr>
            <w:r w:rsidRPr="00EC23E8">
              <w:rPr>
                <w:lang w:val="fr-FR"/>
              </w:rPr>
              <w:t>Le PES comprendra des orientations supplémentaires sur les consultations publiques/la participation des parties prenantes qui tiennent compte des mesures de distanciation sociale pour COVID-19.</w:t>
            </w:r>
          </w:p>
        </w:tc>
        <w:tc>
          <w:tcPr>
            <w:tcW w:w="3600" w:type="dxa"/>
            <w:shd w:val="clear" w:color="auto" w:fill="FFFFFF" w:themeFill="background1"/>
          </w:tcPr>
          <w:p w14:paraId="729B7270" w14:textId="57B49EDD" w:rsidR="006B1D63" w:rsidRPr="00D10ACA" w:rsidRDefault="005751AB" w:rsidP="00CA493C">
            <w:pPr>
              <w:keepLines/>
              <w:widowControl w:val="0"/>
              <w:rPr>
                <w:rFonts w:cstheme="minorHAnsi"/>
                <w:i/>
                <w:shd w:val="clear" w:color="auto" w:fill="FFFFFF" w:themeFill="background1"/>
                <w:lang w:val="fr-FR"/>
              </w:rPr>
            </w:pPr>
            <w:proofErr w:type="gramStart"/>
            <w:r w:rsidRPr="00D10ACA">
              <w:rPr>
                <w:rFonts w:cstheme="minorHAnsi"/>
                <w:lang w:val="fr-FR"/>
              </w:rPr>
              <w:t>P</w:t>
            </w:r>
            <w:r w:rsidR="0059647D">
              <w:rPr>
                <w:rFonts w:cstheme="minorHAnsi"/>
                <w:lang w:val="fr-FR"/>
              </w:rPr>
              <w:t>ES</w:t>
            </w:r>
            <w:r w:rsidR="006B1D63" w:rsidRPr="00D10ACA">
              <w:rPr>
                <w:rFonts w:cstheme="minorHAnsi"/>
                <w:lang w:val="fr-FR"/>
              </w:rPr>
              <w:t>:</w:t>
            </w:r>
            <w:proofErr w:type="gramEnd"/>
            <w:r w:rsidR="006B1D63" w:rsidRPr="00D10ACA">
              <w:rPr>
                <w:rFonts w:cstheme="minorHAnsi"/>
                <w:lang w:val="fr-FR"/>
              </w:rPr>
              <w:t xml:space="preserve"> </w:t>
            </w:r>
            <w:r w:rsidR="00D10ACA" w:rsidRPr="00D10ACA">
              <w:rPr>
                <w:rFonts w:cstheme="minorHAnsi"/>
                <w:lang w:val="fr-FR"/>
              </w:rPr>
              <w:t xml:space="preserve">préparé, divulgué, consulté, approuvé et adopté avant le début de l'évaluation du projet. Le </w:t>
            </w:r>
            <w:r w:rsidR="008A72E7">
              <w:rPr>
                <w:rFonts w:cstheme="minorHAnsi"/>
                <w:lang w:val="fr-FR"/>
              </w:rPr>
              <w:t>PMPP</w:t>
            </w:r>
            <w:r w:rsidR="00D10ACA" w:rsidRPr="00D10ACA">
              <w:rPr>
                <w:rFonts w:cstheme="minorHAnsi"/>
                <w:lang w:val="fr-FR"/>
              </w:rPr>
              <w:t xml:space="preserve"> sera mis en œuvre et mis à jour périodiquement selon les besoins tout au long de la période de mise en œuvre du projet.</w:t>
            </w:r>
          </w:p>
        </w:tc>
        <w:tc>
          <w:tcPr>
            <w:tcW w:w="2610" w:type="dxa"/>
          </w:tcPr>
          <w:p w14:paraId="0223B82A" w14:textId="708F87E7" w:rsidR="00CA493C" w:rsidRPr="003C1A0D" w:rsidRDefault="00CA493C" w:rsidP="00CA493C">
            <w:pPr>
              <w:keepLines/>
              <w:widowControl w:val="0"/>
              <w:rPr>
                <w:rFonts w:cstheme="minorHAnsi"/>
              </w:rPr>
            </w:pPr>
            <w:r w:rsidRPr="003C1A0D">
              <w:rPr>
                <w:rFonts w:cstheme="minorHAnsi"/>
              </w:rPr>
              <w:t xml:space="preserve">MEPC, </w:t>
            </w:r>
            <w:r w:rsidR="0065012E">
              <w:rPr>
                <w:rFonts w:cstheme="minorHAnsi"/>
              </w:rPr>
              <w:t>UCP</w:t>
            </w:r>
            <w:r w:rsidRPr="003C1A0D">
              <w:rPr>
                <w:rFonts w:cstheme="minorHAnsi"/>
              </w:rPr>
              <w:t xml:space="preserve"> </w:t>
            </w:r>
          </w:p>
          <w:p w14:paraId="508227CD" w14:textId="77777777" w:rsidR="00CA493C" w:rsidRPr="003C1A0D" w:rsidRDefault="00CA493C" w:rsidP="00CA493C">
            <w:pPr>
              <w:keepLines/>
              <w:widowControl w:val="0"/>
              <w:rPr>
                <w:rFonts w:cstheme="minorHAnsi"/>
              </w:rPr>
            </w:pPr>
          </w:p>
        </w:tc>
      </w:tr>
      <w:tr w:rsidR="00CA493C" w:rsidRPr="00FD436F" w14:paraId="6D87D516" w14:textId="77777777" w:rsidTr="005537CB">
        <w:trPr>
          <w:trHeight w:val="20"/>
        </w:trPr>
        <w:tc>
          <w:tcPr>
            <w:tcW w:w="715" w:type="dxa"/>
          </w:tcPr>
          <w:p w14:paraId="5E17D908" w14:textId="310AFE55" w:rsidR="00CA493C" w:rsidRPr="00F82D27" w:rsidRDefault="004669C5" w:rsidP="00CA493C">
            <w:pPr>
              <w:keepLines/>
              <w:widowControl w:val="0"/>
              <w:jc w:val="center"/>
              <w:rPr>
                <w:rFonts w:cstheme="minorHAnsi"/>
              </w:rPr>
            </w:pPr>
            <w:r w:rsidRPr="00F82D27">
              <w:rPr>
                <w:rFonts w:cstheme="minorHAnsi"/>
              </w:rPr>
              <w:t>10.2</w:t>
            </w:r>
          </w:p>
        </w:tc>
        <w:tc>
          <w:tcPr>
            <w:tcW w:w="7380" w:type="dxa"/>
          </w:tcPr>
          <w:p w14:paraId="327B6100" w14:textId="752E4636" w:rsidR="007C4E2C" w:rsidRPr="0059647D" w:rsidRDefault="007C4E2C" w:rsidP="007C4E2C">
            <w:pPr>
              <w:keepLines/>
              <w:widowControl w:val="0"/>
              <w:jc w:val="both"/>
              <w:rPr>
                <w:b/>
                <w:color w:val="4472C4" w:themeColor="accent1"/>
                <w:lang w:val="fr-FR"/>
              </w:rPr>
            </w:pPr>
            <w:r w:rsidRPr="0059647D">
              <w:rPr>
                <w:b/>
                <w:color w:val="4472C4" w:themeColor="accent1"/>
                <w:lang w:val="fr-FR"/>
              </w:rPr>
              <w:t xml:space="preserve">MÉCANISME DE </w:t>
            </w:r>
            <w:r w:rsidR="0059647D">
              <w:rPr>
                <w:b/>
                <w:color w:val="4472C4" w:themeColor="accent1"/>
                <w:lang w:val="fr-FR"/>
              </w:rPr>
              <w:t>GESTION DES PLAINTES</w:t>
            </w:r>
            <w:r w:rsidRPr="0059647D">
              <w:rPr>
                <w:b/>
                <w:color w:val="4472C4" w:themeColor="accent1"/>
                <w:lang w:val="fr-FR"/>
              </w:rPr>
              <w:t xml:space="preserve"> </w:t>
            </w:r>
          </w:p>
          <w:p w14:paraId="7E6278FA" w14:textId="1911B307" w:rsidR="00B15315" w:rsidRPr="007C4E2C" w:rsidRDefault="007C4E2C" w:rsidP="007C4E2C">
            <w:pPr>
              <w:keepLines/>
              <w:widowControl w:val="0"/>
              <w:jc w:val="both"/>
              <w:rPr>
                <w:rFonts w:cstheme="minorHAnsi"/>
                <w:iCs/>
                <w:lang w:val="fr-FR"/>
              </w:rPr>
            </w:pPr>
            <w:r w:rsidRPr="007C4E2C">
              <w:rPr>
                <w:bCs/>
                <w:lang w:val="fr-FR"/>
              </w:rPr>
              <w:lastRenderedPageBreak/>
              <w:t>Des dispositions acceptables en matière de griefs doivent être rendues publiques pour recevoir et faciliter la résolution des préoccupations et des griefs en rapport avec le projet, conformément à l</w:t>
            </w:r>
            <w:r w:rsidR="008062B0">
              <w:rPr>
                <w:bCs/>
                <w:lang w:val="fr-FR"/>
              </w:rPr>
              <w:t>a N</w:t>
            </w:r>
            <w:r w:rsidRPr="007C4E2C">
              <w:rPr>
                <w:bCs/>
                <w:lang w:val="fr-FR"/>
              </w:rPr>
              <w:t xml:space="preserve">ES10, d'une manière acceptable pour la Banque mondiale. Sans limitation de ce qui précède, le bénéficiaire doit préparer et établir un mécanisme de </w:t>
            </w:r>
            <w:r w:rsidR="008062B0">
              <w:rPr>
                <w:bCs/>
                <w:lang w:val="fr-FR"/>
              </w:rPr>
              <w:t>gestion des plaintes</w:t>
            </w:r>
            <w:r w:rsidRPr="007C4E2C">
              <w:rPr>
                <w:bCs/>
                <w:lang w:val="fr-FR"/>
              </w:rPr>
              <w:t xml:space="preserve"> (M</w:t>
            </w:r>
            <w:r w:rsidR="008062B0">
              <w:rPr>
                <w:bCs/>
                <w:lang w:val="fr-FR"/>
              </w:rPr>
              <w:t>GP</w:t>
            </w:r>
            <w:r w:rsidRPr="007C4E2C">
              <w:rPr>
                <w:bCs/>
                <w:lang w:val="fr-FR"/>
              </w:rPr>
              <w:t>) à l'échelle du projet, avec un mécanisme spécifique sensible pour traiter les plaintes ES</w:t>
            </w:r>
            <w:r w:rsidR="008062B0">
              <w:rPr>
                <w:bCs/>
                <w:lang w:val="fr-FR"/>
              </w:rPr>
              <w:t>A</w:t>
            </w:r>
            <w:r w:rsidRPr="007C4E2C">
              <w:rPr>
                <w:bCs/>
                <w:lang w:val="fr-FR"/>
              </w:rPr>
              <w:t>/H</w:t>
            </w:r>
            <w:r w:rsidR="008062B0">
              <w:rPr>
                <w:bCs/>
                <w:lang w:val="fr-FR"/>
              </w:rPr>
              <w:t>S</w:t>
            </w:r>
            <w:r w:rsidRPr="007C4E2C">
              <w:rPr>
                <w:bCs/>
                <w:lang w:val="fr-FR"/>
              </w:rPr>
              <w:t xml:space="preserve"> de manière éthique, sûre et confidentielle. Le </w:t>
            </w:r>
            <w:r w:rsidR="008062B0">
              <w:rPr>
                <w:bCs/>
                <w:lang w:val="fr-FR"/>
              </w:rPr>
              <w:t>MGP</w:t>
            </w:r>
            <w:r w:rsidRPr="007C4E2C">
              <w:rPr>
                <w:bCs/>
                <w:lang w:val="fr-FR"/>
              </w:rPr>
              <w:t xml:space="preserve"> sensible </w:t>
            </w:r>
            <w:r w:rsidR="008062B0">
              <w:rPr>
                <w:bCs/>
                <w:lang w:val="fr-FR"/>
              </w:rPr>
              <w:t>à l’</w:t>
            </w:r>
            <w:r w:rsidR="008062B0" w:rsidRPr="007C4E2C">
              <w:rPr>
                <w:bCs/>
                <w:lang w:val="fr-FR"/>
              </w:rPr>
              <w:t>ES</w:t>
            </w:r>
            <w:r w:rsidR="008062B0">
              <w:rPr>
                <w:bCs/>
                <w:lang w:val="fr-FR"/>
              </w:rPr>
              <w:t>A</w:t>
            </w:r>
            <w:r w:rsidR="008062B0" w:rsidRPr="007C4E2C">
              <w:rPr>
                <w:bCs/>
                <w:lang w:val="fr-FR"/>
              </w:rPr>
              <w:t>/H</w:t>
            </w:r>
            <w:r w:rsidR="008062B0">
              <w:rPr>
                <w:bCs/>
                <w:lang w:val="fr-FR"/>
              </w:rPr>
              <w:t>S</w:t>
            </w:r>
            <w:r w:rsidR="008062B0" w:rsidRPr="007C4E2C">
              <w:rPr>
                <w:bCs/>
                <w:lang w:val="fr-FR"/>
              </w:rPr>
              <w:t xml:space="preserve"> </w:t>
            </w:r>
            <w:r w:rsidRPr="007C4E2C">
              <w:rPr>
                <w:bCs/>
                <w:lang w:val="fr-FR"/>
              </w:rPr>
              <w:t xml:space="preserve">adoptera une procédure de rapport et de plainte/d'allégation faisant partie d'un cadre de responsabilité et de réponse conçu pour traiter les plaintes </w:t>
            </w:r>
            <w:r w:rsidR="008062B0">
              <w:rPr>
                <w:bCs/>
                <w:lang w:val="fr-FR"/>
              </w:rPr>
              <w:t>relatives à l</w:t>
            </w:r>
            <w:r w:rsidRPr="007C4E2C">
              <w:rPr>
                <w:bCs/>
                <w:lang w:val="fr-FR"/>
              </w:rPr>
              <w:t>'ES/H</w:t>
            </w:r>
            <w:r w:rsidR="008062B0">
              <w:rPr>
                <w:bCs/>
                <w:lang w:val="fr-FR"/>
              </w:rPr>
              <w:t>S</w:t>
            </w:r>
            <w:r w:rsidRPr="007C4E2C">
              <w:rPr>
                <w:bCs/>
                <w:lang w:val="fr-FR"/>
              </w:rPr>
              <w:t xml:space="preserve"> conformément aux principes directeurs pour les soins aux survivants. En outre, le GM doit s'assurer que des canaux appropriés et accessibles sont mis en place pour recevoir et traiter les plaintes déposées par les PA/</w:t>
            </w:r>
            <w:r w:rsidR="008062B0">
              <w:rPr>
                <w:bCs/>
                <w:lang w:val="fr-FR"/>
              </w:rPr>
              <w:t>CLTHMDASS</w:t>
            </w:r>
            <w:r w:rsidRPr="007C4E2C">
              <w:rPr>
                <w:bCs/>
                <w:lang w:val="fr-FR"/>
              </w:rPr>
              <w:t xml:space="preserve"> conformément à l</w:t>
            </w:r>
            <w:r w:rsidR="008062B0">
              <w:rPr>
                <w:bCs/>
                <w:lang w:val="fr-FR"/>
              </w:rPr>
              <w:t>a N</w:t>
            </w:r>
            <w:r w:rsidRPr="007C4E2C">
              <w:rPr>
                <w:bCs/>
                <w:lang w:val="fr-FR"/>
              </w:rPr>
              <w:t>ES</w:t>
            </w:r>
            <w:r w:rsidR="008062B0">
              <w:rPr>
                <w:bCs/>
                <w:lang w:val="fr-FR"/>
              </w:rPr>
              <w:t xml:space="preserve"> </w:t>
            </w:r>
            <w:r w:rsidRPr="007C4E2C">
              <w:rPr>
                <w:bCs/>
                <w:lang w:val="fr-FR"/>
              </w:rPr>
              <w:t xml:space="preserve">7. Le </w:t>
            </w:r>
            <w:r>
              <w:rPr>
                <w:bCs/>
                <w:lang w:val="fr-FR"/>
              </w:rPr>
              <w:t>P</w:t>
            </w:r>
            <w:r w:rsidR="008062B0">
              <w:rPr>
                <w:bCs/>
                <w:lang w:val="fr-FR"/>
              </w:rPr>
              <w:t>ES</w:t>
            </w:r>
            <w:r w:rsidRPr="007C4E2C">
              <w:rPr>
                <w:bCs/>
                <w:lang w:val="fr-FR"/>
              </w:rPr>
              <w:t xml:space="preserve"> d</w:t>
            </w:r>
            <w:r w:rsidR="008062B0">
              <w:rPr>
                <w:bCs/>
                <w:lang w:val="fr-FR"/>
              </w:rPr>
              <w:t>evra</w:t>
            </w:r>
            <w:r w:rsidRPr="007C4E2C">
              <w:rPr>
                <w:bCs/>
                <w:lang w:val="fr-FR"/>
              </w:rPr>
              <w:t xml:space="preserve"> assurer que les activités de sensibilisation </w:t>
            </w:r>
            <w:r w:rsidR="008062B0">
              <w:rPr>
                <w:bCs/>
                <w:lang w:val="fr-FR"/>
              </w:rPr>
              <w:t>du MGP</w:t>
            </w:r>
            <w:r w:rsidRPr="007C4E2C">
              <w:rPr>
                <w:bCs/>
                <w:lang w:val="fr-FR"/>
              </w:rPr>
              <w:t xml:space="preserve"> s</w:t>
            </w:r>
            <w:r w:rsidR="008062B0">
              <w:rPr>
                <w:bCs/>
                <w:lang w:val="fr-FR"/>
              </w:rPr>
              <w:t>er</w:t>
            </w:r>
            <w:r w:rsidRPr="007C4E2C">
              <w:rPr>
                <w:bCs/>
                <w:lang w:val="fr-FR"/>
              </w:rPr>
              <w:t>ont menées dans un format accessible en fonction du public cible, y compris en étant sensible aux besoins et préoccupations des PA/</w:t>
            </w:r>
            <w:r w:rsidR="008062B0" w:rsidRPr="007C4E2C">
              <w:rPr>
                <w:bCs/>
                <w:lang w:val="fr-FR"/>
              </w:rPr>
              <w:t xml:space="preserve"> </w:t>
            </w:r>
            <w:r w:rsidR="008062B0">
              <w:rPr>
                <w:bCs/>
                <w:lang w:val="fr-FR"/>
              </w:rPr>
              <w:t>CLTHMDASS</w:t>
            </w:r>
            <w:r w:rsidRPr="007C4E2C">
              <w:rPr>
                <w:bCs/>
                <w:lang w:val="fr-FR"/>
              </w:rPr>
              <w:t xml:space="preserve"> soulevé</w:t>
            </w:r>
            <w:r w:rsidR="008062B0">
              <w:rPr>
                <w:bCs/>
                <w:lang w:val="fr-FR"/>
              </w:rPr>
              <w:t>e</w:t>
            </w:r>
            <w:r w:rsidRPr="007C4E2C">
              <w:rPr>
                <w:bCs/>
                <w:lang w:val="fr-FR"/>
              </w:rPr>
              <w:t xml:space="preserve">s lors des consultations du </w:t>
            </w:r>
            <w:r>
              <w:rPr>
                <w:bCs/>
                <w:lang w:val="fr-FR"/>
              </w:rPr>
              <w:t>P</w:t>
            </w:r>
            <w:r w:rsidR="008062B0">
              <w:rPr>
                <w:bCs/>
                <w:lang w:val="fr-FR"/>
              </w:rPr>
              <w:t>ES</w:t>
            </w:r>
            <w:r w:rsidRPr="007C4E2C">
              <w:rPr>
                <w:bCs/>
                <w:lang w:val="fr-FR"/>
              </w:rPr>
              <w:t>.</w:t>
            </w:r>
          </w:p>
          <w:p w14:paraId="53EDF0CE" w14:textId="41A6947B" w:rsidR="00B15315" w:rsidRPr="007C4E2C" w:rsidRDefault="00B15315" w:rsidP="00CA493C">
            <w:pPr>
              <w:keepLines/>
              <w:widowControl w:val="0"/>
              <w:jc w:val="both"/>
              <w:rPr>
                <w:rFonts w:cstheme="minorHAnsi"/>
                <w:b/>
                <w:color w:val="5B9BD5" w:themeColor="accent5"/>
                <w:lang w:val="fr-FR"/>
              </w:rPr>
            </w:pPr>
          </w:p>
        </w:tc>
        <w:tc>
          <w:tcPr>
            <w:tcW w:w="3600" w:type="dxa"/>
            <w:shd w:val="clear" w:color="auto" w:fill="FFFFFF" w:themeFill="background1"/>
          </w:tcPr>
          <w:p w14:paraId="718183B8" w14:textId="3C3FCF21" w:rsidR="003B399E" w:rsidRPr="00336090" w:rsidRDefault="008062B0" w:rsidP="003B399E">
            <w:pPr>
              <w:autoSpaceDE w:val="0"/>
              <w:autoSpaceDN w:val="0"/>
              <w:adjustRightInd w:val="0"/>
              <w:jc w:val="both"/>
              <w:rPr>
                <w:rFonts w:cstheme="minorHAnsi"/>
                <w:lang w:val="fr-FR"/>
              </w:rPr>
            </w:pPr>
            <w:proofErr w:type="gramStart"/>
            <w:r>
              <w:rPr>
                <w:rFonts w:cstheme="minorHAnsi"/>
                <w:lang w:val="fr-FR"/>
              </w:rPr>
              <w:lastRenderedPageBreak/>
              <w:t>MGP</w:t>
            </w:r>
            <w:r w:rsidR="003B399E" w:rsidRPr="00336090">
              <w:rPr>
                <w:rFonts w:cstheme="minorHAnsi"/>
                <w:lang w:val="fr-FR"/>
              </w:rPr>
              <w:t>:</w:t>
            </w:r>
            <w:proofErr w:type="gramEnd"/>
            <w:r w:rsidR="003B399E" w:rsidRPr="00336090">
              <w:rPr>
                <w:rFonts w:cstheme="minorHAnsi"/>
                <w:lang w:val="fr-FR"/>
              </w:rPr>
              <w:t xml:space="preserve"> </w:t>
            </w:r>
            <w:r w:rsidR="00336090" w:rsidRPr="00336090">
              <w:rPr>
                <w:rFonts w:cstheme="minorHAnsi"/>
                <w:lang w:val="fr-FR"/>
              </w:rPr>
              <w:t>Opérationnel avant le début des activités du projet et maintenu tout au long de la mise en œuvre du projet.</w:t>
            </w:r>
          </w:p>
          <w:p w14:paraId="6A3BF410" w14:textId="4F5F19F6" w:rsidR="00CA493C" w:rsidRPr="00336090" w:rsidRDefault="00CA493C" w:rsidP="00CA493C">
            <w:pPr>
              <w:keepLines/>
              <w:widowControl w:val="0"/>
              <w:rPr>
                <w:rFonts w:cstheme="minorHAnsi"/>
                <w:i/>
                <w:shd w:val="clear" w:color="auto" w:fill="FFFFFF" w:themeFill="background1"/>
                <w:lang w:val="fr-FR"/>
              </w:rPr>
            </w:pPr>
          </w:p>
        </w:tc>
        <w:tc>
          <w:tcPr>
            <w:tcW w:w="2610" w:type="dxa"/>
          </w:tcPr>
          <w:p w14:paraId="71CCF428" w14:textId="1A06206D" w:rsidR="00CA493C" w:rsidRPr="00B15315" w:rsidRDefault="00CA493C" w:rsidP="00CA493C">
            <w:pPr>
              <w:keepLines/>
              <w:widowControl w:val="0"/>
              <w:rPr>
                <w:rFonts w:cstheme="minorHAnsi"/>
              </w:rPr>
            </w:pPr>
            <w:r w:rsidRPr="00B15315">
              <w:rPr>
                <w:rFonts w:cstheme="minorHAnsi"/>
              </w:rPr>
              <w:t xml:space="preserve">MEPC, </w:t>
            </w:r>
            <w:r w:rsidR="0065012E">
              <w:rPr>
                <w:rFonts w:cstheme="minorHAnsi"/>
              </w:rPr>
              <w:t>UCP</w:t>
            </w:r>
          </w:p>
          <w:p w14:paraId="190EF2DD" w14:textId="77777777" w:rsidR="00CA493C" w:rsidRPr="00B15315" w:rsidRDefault="00CA493C" w:rsidP="00CA493C">
            <w:pPr>
              <w:keepLines/>
              <w:widowControl w:val="0"/>
              <w:rPr>
                <w:rFonts w:cstheme="minorHAnsi"/>
              </w:rPr>
            </w:pPr>
          </w:p>
        </w:tc>
      </w:tr>
      <w:tr w:rsidR="00CA493C" w:rsidRPr="004B2B07" w14:paraId="00299761" w14:textId="77777777" w:rsidTr="00047BF2">
        <w:trPr>
          <w:cantSplit/>
          <w:trHeight w:val="377"/>
        </w:trPr>
        <w:tc>
          <w:tcPr>
            <w:tcW w:w="14305" w:type="dxa"/>
            <w:gridSpan w:val="4"/>
            <w:shd w:val="clear" w:color="auto" w:fill="F4B083" w:themeFill="accent2" w:themeFillTint="99"/>
          </w:tcPr>
          <w:p w14:paraId="34B789AE" w14:textId="4E5914C2" w:rsidR="00CA493C" w:rsidRPr="00CA02F9" w:rsidRDefault="00FA0A7E" w:rsidP="00CA493C">
            <w:pPr>
              <w:keepLines/>
              <w:widowControl w:val="0"/>
              <w:rPr>
                <w:rFonts w:cstheme="minorHAnsi"/>
                <w:b/>
                <w:sz w:val="24"/>
                <w:szCs w:val="24"/>
                <w:lang w:val="fr-FR"/>
              </w:rPr>
            </w:pPr>
            <w:r w:rsidRPr="00CA02F9">
              <w:rPr>
                <w:rFonts w:cstheme="minorHAnsi"/>
                <w:b/>
                <w:sz w:val="24"/>
                <w:szCs w:val="24"/>
                <w:lang w:val="fr-FR"/>
              </w:rPr>
              <w:t xml:space="preserve">Soutien </w:t>
            </w:r>
            <w:r w:rsidR="008062B0" w:rsidRPr="00CA02F9">
              <w:rPr>
                <w:rFonts w:cstheme="minorHAnsi"/>
                <w:b/>
                <w:sz w:val="24"/>
                <w:szCs w:val="24"/>
                <w:lang w:val="fr-FR"/>
              </w:rPr>
              <w:t>Au Renforcement des C</w:t>
            </w:r>
            <w:r w:rsidRPr="00CA02F9">
              <w:rPr>
                <w:rFonts w:cstheme="minorHAnsi"/>
                <w:b/>
                <w:sz w:val="24"/>
                <w:szCs w:val="24"/>
                <w:lang w:val="fr-FR"/>
              </w:rPr>
              <w:t>apacités (formation)</w:t>
            </w:r>
          </w:p>
        </w:tc>
      </w:tr>
      <w:tr w:rsidR="0043614B" w:rsidRPr="00FD436F" w14:paraId="01F9EF6A" w14:textId="77777777" w:rsidTr="005537CB">
        <w:trPr>
          <w:cantSplit/>
          <w:trHeight w:val="377"/>
        </w:trPr>
        <w:tc>
          <w:tcPr>
            <w:tcW w:w="715" w:type="dxa"/>
            <w:shd w:val="clear" w:color="auto" w:fill="FFFFFF" w:themeFill="background1"/>
          </w:tcPr>
          <w:p w14:paraId="198B698A" w14:textId="2BD46A82" w:rsidR="0043614B" w:rsidRPr="00FD436F" w:rsidRDefault="0043614B" w:rsidP="0043614B">
            <w:pPr>
              <w:keepLines/>
              <w:widowControl w:val="0"/>
              <w:jc w:val="both"/>
              <w:rPr>
                <w:rFonts w:eastAsia="Times New Roman" w:cstheme="minorHAnsi"/>
                <w:bCs/>
                <w:iCs/>
              </w:rPr>
            </w:pPr>
            <w:r>
              <w:rPr>
                <w:rFonts w:eastAsia="Times New Roman" w:cstheme="minorHAnsi"/>
                <w:bCs/>
                <w:iCs/>
              </w:rPr>
              <w:lastRenderedPageBreak/>
              <w:t>CS1</w:t>
            </w:r>
          </w:p>
        </w:tc>
        <w:tc>
          <w:tcPr>
            <w:tcW w:w="7380" w:type="dxa"/>
            <w:shd w:val="clear" w:color="auto" w:fill="FFFFFF" w:themeFill="background1"/>
          </w:tcPr>
          <w:p w14:paraId="35BD99F1" w14:textId="6BF4293F" w:rsidR="00EB186F" w:rsidRPr="00747D97" w:rsidRDefault="00EB186F" w:rsidP="00EB186F">
            <w:pPr>
              <w:pStyle w:val="Normal-PRsubhead"/>
              <w:rPr>
                <w:color w:val="auto"/>
                <w:lang w:val="fr-FR"/>
              </w:rPr>
            </w:pPr>
            <w:r w:rsidRPr="00747D97">
              <w:rPr>
                <w:color w:val="auto"/>
                <w:lang w:val="fr-FR"/>
              </w:rPr>
              <w:t>La formation de l'U</w:t>
            </w:r>
            <w:r w:rsidR="008062B0">
              <w:rPr>
                <w:color w:val="auto"/>
                <w:lang w:val="fr-FR"/>
              </w:rPr>
              <w:t>C</w:t>
            </w:r>
            <w:r w:rsidRPr="00747D97">
              <w:rPr>
                <w:color w:val="auto"/>
                <w:lang w:val="fr-FR"/>
              </w:rPr>
              <w:t>P est requise dans les domaines suivants :</w:t>
            </w:r>
          </w:p>
          <w:p w14:paraId="45C7704B" w14:textId="77777777" w:rsidR="00EB186F" w:rsidRPr="00747D97" w:rsidRDefault="00EB186F" w:rsidP="00EB186F">
            <w:pPr>
              <w:pStyle w:val="Normal-PRsubhead"/>
              <w:rPr>
                <w:color w:val="auto"/>
                <w:lang w:val="fr-FR"/>
              </w:rPr>
            </w:pPr>
          </w:p>
          <w:p w14:paraId="0F2BBA80" w14:textId="77777777" w:rsidR="00EB186F" w:rsidRPr="00747D97" w:rsidRDefault="00EB186F" w:rsidP="00EB186F">
            <w:pPr>
              <w:pStyle w:val="Normal-PRsubhead"/>
              <w:rPr>
                <w:color w:val="auto"/>
                <w:lang w:val="fr-FR"/>
              </w:rPr>
            </w:pPr>
            <w:r w:rsidRPr="00747D97">
              <w:rPr>
                <w:color w:val="auto"/>
                <w:lang w:val="fr-FR"/>
              </w:rPr>
              <w:t>- Session de briefing du FSE pendant l'atelier de lancement,</w:t>
            </w:r>
          </w:p>
          <w:p w14:paraId="1B9E7E65" w14:textId="77777777" w:rsidR="00EB186F" w:rsidRPr="00747D97" w:rsidRDefault="00EB186F" w:rsidP="00EB186F">
            <w:pPr>
              <w:pStyle w:val="Normal-PRsubhead"/>
              <w:rPr>
                <w:color w:val="auto"/>
                <w:lang w:val="fr-FR"/>
              </w:rPr>
            </w:pPr>
            <w:r w:rsidRPr="00747D97">
              <w:rPr>
                <w:color w:val="auto"/>
                <w:lang w:val="fr-FR"/>
              </w:rPr>
              <w:t>- COVID-19 Mesures de prévention et d'intervention</w:t>
            </w:r>
          </w:p>
          <w:p w14:paraId="2A639D84" w14:textId="10DF3426" w:rsidR="00EB186F" w:rsidRPr="00747D97" w:rsidRDefault="00EB186F" w:rsidP="00EB186F">
            <w:pPr>
              <w:pStyle w:val="Normal-PRsubhead"/>
              <w:rPr>
                <w:color w:val="auto"/>
                <w:lang w:val="fr-FR"/>
              </w:rPr>
            </w:pPr>
            <w:r w:rsidRPr="00747D97">
              <w:rPr>
                <w:color w:val="auto"/>
                <w:lang w:val="fr-FR"/>
              </w:rPr>
              <w:t>- Mise en œuvre et suivi du Plan d'Engagement Environnemental et Social (PE</w:t>
            </w:r>
            <w:r w:rsidR="008062B0">
              <w:rPr>
                <w:color w:val="auto"/>
                <w:lang w:val="fr-FR"/>
              </w:rPr>
              <w:t>E</w:t>
            </w:r>
            <w:r w:rsidRPr="00747D97">
              <w:rPr>
                <w:color w:val="auto"/>
                <w:lang w:val="fr-FR"/>
              </w:rPr>
              <w:t>S)</w:t>
            </w:r>
          </w:p>
          <w:p w14:paraId="4A9EACF7" w14:textId="51AAD29E" w:rsidR="00EB186F" w:rsidRPr="00747D97" w:rsidRDefault="00EB186F" w:rsidP="00EB186F">
            <w:pPr>
              <w:pStyle w:val="Normal-PRsubhead"/>
              <w:rPr>
                <w:color w:val="auto"/>
                <w:lang w:val="fr-FR"/>
              </w:rPr>
            </w:pPr>
            <w:r w:rsidRPr="00747D97">
              <w:rPr>
                <w:color w:val="auto"/>
                <w:lang w:val="fr-FR"/>
              </w:rPr>
              <w:t>- Développement et mise en œuvre du Plan d'engagement des parties prenantes (</w:t>
            </w:r>
            <w:r w:rsidR="0048191D" w:rsidRPr="00747D97">
              <w:rPr>
                <w:color w:val="auto"/>
                <w:lang w:val="fr-FR"/>
              </w:rPr>
              <w:t>PMPP</w:t>
            </w:r>
            <w:r w:rsidRPr="00747D97">
              <w:rPr>
                <w:color w:val="auto"/>
                <w:lang w:val="fr-FR"/>
              </w:rPr>
              <w:t xml:space="preserve">) et son suivi et évaluation, </w:t>
            </w:r>
          </w:p>
          <w:p w14:paraId="445E5BAB" w14:textId="04A85EBB" w:rsidR="00EB186F" w:rsidRPr="00747D97" w:rsidRDefault="00EB186F" w:rsidP="00EB186F">
            <w:pPr>
              <w:pStyle w:val="Normal-PRsubhead"/>
              <w:rPr>
                <w:color w:val="auto"/>
                <w:lang w:val="fr-FR"/>
              </w:rPr>
            </w:pPr>
            <w:r w:rsidRPr="00747D97">
              <w:rPr>
                <w:color w:val="auto"/>
                <w:lang w:val="fr-FR"/>
              </w:rPr>
              <w:t>- Développement et mise en œuvre des procédures de gestion du travail (</w:t>
            </w:r>
            <w:r w:rsidR="008062B0">
              <w:rPr>
                <w:color w:val="auto"/>
                <w:lang w:val="fr-FR"/>
              </w:rPr>
              <w:t>PGT</w:t>
            </w:r>
            <w:r w:rsidRPr="00747D97">
              <w:rPr>
                <w:color w:val="auto"/>
                <w:lang w:val="fr-FR"/>
              </w:rPr>
              <w:t>).</w:t>
            </w:r>
          </w:p>
          <w:p w14:paraId="72EF8416" w14:textId="4AF51530" w:rsidR="00EB186F" w:rsidRPr="00747D97" w:rsidRDefault="00EB186F" w:rsidP="00EB186F">
            <w:pPr>
              <w:pStyle w:val="Normal-PRsubhead"/>
              <w:rPr>
                <w:color w:val="auto"/>
                <w:lang w:val="fr-FR"/>
              </w:rPr>
            </w:pPr>
            <w:r w:rsidRPr="00747D97">
              <w:rPr>
                <w:color w:val="auto"/>
                <w:lang w:val="fr-FR"/>
              </w:rPr>
              <w:t>- Atténuation, prévention et réponse en matière d'ES</w:t>
            </w:r>
            <w:r w:rsidR="008062B0">
              <w:rPr>
                <w:color w:val="auto"/>
                <w:lang w:val="fr-FR"/>
              </w:rPr>
              <w:t>A</w:t>
            </w:r>
            <w:r w:rsidRPr="00747D97">
              <w:rPr>
                <w:color w:val="auto"/>
                <w:lang w:val="fr-FR"/>
              </w:rPr>
              <w:t>/H</w:t>
            </w:r>
            <w:r w:rsidR="008062B0">
              <w:rPr>
                <w:color w:val="auto"/>
                <w:lang w:val="fr-FR"/>
              </w:rPr>
              <w:t>S</w:t>
            </w:r>
            <w:r w:rsidRPr="00747D97">
              <w:rPr>
                <w:color w:val="auto"/>
                <w:lang w:val="fr-FR"/>
              </w:rPr>
              <w:t>, évaluation, développement et mise en œuvre du plan d'action ES</w:t>
            </w:r>
            <w:r w:rsidR="008062B0">
              <w:rPr>
                <w:color w:val="auto"/>
                <w:lang w:val="fr-FR"/>
              </w:rPr>
              <w:t>A</w:t>
            </w:r>
            <w:r w:rsidRPr="00747D97">
              <w:rPr>
                <w:color w:val="auto"/>
                <w:lang w:val="fr-FR"/>
              </w:rPr>
              <w:t>/H</w:t>
            </w:r>
            <w:r w:rsidR="008062B0">
              <w:rPr>
                <w:color w:val="auto"/>
                <w:lang w:val="fr-FR"/>
              </w:rPr>
              <w:t>S</w:t>
            </w:r>
            <w:r w:rsidRPr="00747D97">
              <w:rPr>
                <w:color w:val="auto"/>
                <w:lang w:val="fr-FR"/>
              </w:rPr>
              <w:t>.</w:t>
            </w:r>
          </w:p>
          <w:p w14:paraId="69AB3F71" w14:textId="77777777" w:rsidR="00EB186F" w:rsidRPr="00747D97" w:rsidRDefault="00EB186F" w:rsidP="00EB186F">
            <w:pPr>
              <w:pStyle w:val="Normal-PRsubhead"/>
              <w:rPr>
                <w:color w:val="auto"/>
                <w:lang w:val="fr-FR"/>
              </w:rPr>
            </w:pPr>
            <w:r w:rsidRPr="00747D97">
              <w:rPr>
                <w:color w:val="auto"/>
                <w:lang w:val="fr-FR"/>
              </w:rPr>
              <w:t xml:space="preserve">- Risques liés à la santé, à la sûreté et à la sécurité, y compris les risques liés à la circulation routière dans les zones entourant les écoles/VETL où le trafic piétonnier est important. </w:t>
            </w:r>
          </w:p>
          <w:p w14:paraId="69ADD134" w14:textId="77777777" w:rsidR="00EB186F" w:rsidRPr="00747D97" w:rsidRDefault="00EB186F" w:rsidP="00EB186F">
            <w:pPr>
              <w:pStyle w:val="Normal-PRsubhead"/>
              <w:rPr>
                <w:color w:val="auto"/>
                <w:lang w:val="fr-FR"/>
              </w:rPr>
            </w:pPr>
            <w:r w:rsidRPr="00747D97">
              <w:rPr>
                <w:color w:val="auto"/>
                <w:lang w:val="fr-FR"/>
              </w:rPr>
              <w:t>- Mécanisme de recours pour le projet permettant aux personnes touchées par le projet de déposer des plaintes qui pourraient être rapidement traitées en cas de grief en rapport avec le projet.</w:t>
            </w:r>
          </w:p>
          <w:p w14:paraId="4C3F9B18" w14:textId="77777777" w:rsidR="00EB186F" w:rsidRPr="00747D97" w:rsidRDefault="00EB186F" w:rsidP="00EB186F">
            <w:pPr>
              <w:pStyle w:val="Normal-PRsubhead"/>
              <w:rPr>
                <w:color w:val="auto"/>
                <w:lang w:val="fr-FR"/>
              </w:rPr>
            </w:pPr>
            <w:r w:rsidRPr="00747D97">
              <w:rPr>
                <w:color w:val="auto"/>
                <w:lang w:val="fr-FR"/>
              </w:rPr>
              <w:t>- Développement et mise en œuvre d'une évaluation des risques de sécurité et d'un plan de gestion de la sécurité.</w:t>
            </w:r>
          </w:p>
          <w:p w14:paraId="3F2DD471" w14:textId="6C21E5E8" w:rsidR="00EB186F" w:rsidRPr="00747D97" w:rsidRDefault="00EB186F" w:rsidP="00EB186F">
            <w:pPr>
              <w:pStyle w:val="Normal-PRsubhead"/>
              <w:rPr>
                <w:color w:val="auto"/>
                <w:lang w:val="fr-FR"/>
              </w:rPr>
            </w:pPr>
            <w:r w:rsidRPr="00747D97">
              <w:rPr>
                <w:color w:val="auto"/>
                <w:lang w:val="fr-FR"/>
              </w:rPr>
              <w:t xml:space="preserve">- Développement et mise en œuvre </w:t>
            </w:r>
            <w:r w:rsidR="008062B0">
              <w:rPr>
                <w:color w:val="auto"/>
                <w:lang w:val="fr-FR"/>
              </w:rPr>
              <w:t>du Pl</w:t>
            </w:r>
            <w:r w:rsidR="00A54A13">
              <w:rPr>
                <w:color w:val="auto"/>
                <w:lang w:val="fr-FR"/>
              </w:rPr>
              <w:t>an de Peuples Autochtones</w:t>
            </w:r>
            <w:r w:rsidRPr="00747D97">
              <w:rPr>
                <w:color w:val="auto"/>
                <w:lang w:val="fr-FR"/>
              </w:rPr>
              <w:t>/</w:t>
            </w:r>
            <w:r w:rsidR="00A54A13">
              <w:rPr>
                <w:color w:val="auto"/>
                <w:lang w:val="fr-FR"/>
              </w:rPr>
              <w:t>PPA</w:t>
            </w:r>
            <w:r w:rsidRPr="00747D97">
              <w:rPr>
                <w:color w:val="auto"/>
                <w:lang w:val="fr-FR"/>
              </w:rPr>
              <w:t xml:space="preserve"> </w:t>
            </w:r>
          </w:p>
          <w:p w14:paraId="5C3BBC08" w14:textId="4C121470" w:rsidR="00EB186F" w:rsidRPr="00747D97" w:rsidRDefault="00EB186F" w:rsidP="00EB186F">
            <w:pPr>
              <w:pStyle w:val="Normal-PRsubhead"/>
              <w:rPr>
                <w:color w:val="auto"/>
                <w:lang w:val="fr-FR"/>
              </w:rPr>
            </w:pPr>
            <w:r w:rsidRPr="00747D97">
              <w:rPr>
                <w:color w:val="auto"/>
                <w:lang w:val="fr-FR"/>
              </w:rPr>
              <w:t>- Renforcement des capacités dans d'autres aspects spécifiques de l'évaluation et de la mise en œuvre des pratiques de gestion des risques environnementaux et sociaux, tels qu'identifiés par l'évaluation des besoins des acteurs clés du projet pendant la mise en œuvre du projet.</w:t>
            </w:r>
          </w:p>
          <w:p w14:paraId="7AA95598" w14:textId="75E579C4" w:rsidR="00EB186F" w:rsidRPr="00747D97" w:rsidRDefault="00EB186F" w:rsidP="00EB186F">
            <w:pPr>
              <w:pStyle w:val="Normal-PRsubhead"/>
              <w:rPr>
                <w:color w:val="auto"/>
                <w:lang w:val="fr-FR"/>
              </w:rPr>
            </w:pPr>
            <w:r w:rsidRPr="00747D97">
              <w:rPr>
                <w:color w:val="auto"/>
                <w:lang w:val="fr-FR"/>
              </w:rPr>
              <w:t>- Le personnel de l'U</w:t>
            </w:r>
            <w:r w:rsidR="00A54A13">
              <w:rPr>
                <w:color w:val="auto"/>
                <w:lang w:val="fr-FR"/>
              </w:rPr>
              <w:t>C</w:t>
            </w:r>
            <w:r w:rsidRPr="00747D97">
              <w:rPr>
                <w:color w:val="auto"/>
                <w:lang w:val="fr-FR"/>
              </w:rPr>
              <w:t>P affecté à la mise en œuvre de l</w:t>
            </w:r>
            <w:r w:rsidR="00AF49AE" w:rsidRPr="00747D97">
              <w:rPr>
                <w:color w:val="auto"/>
                <w:lang w:val="fr-FR"/>
              </w:rPr>
              <w:t>e CGES</w:t>
            </w:r>
            <w:r w:rsidRPr="00747D97">
              <w:rPr>
                <w:color w:val="auto"/>
                <w:lang w:val="fr-FR"/>
              </w:rPr>
              <w:t xml:space="preserve"> sera formé à la gestion environnementale et sociale du CERC, y compris l'introduction à l</w:t>
            </w:r>
            <w:r w:rsidR="00AF49AE" w:rsidRPr="00747D97">
              <w:rPr>
                <w:color w:val="auto"/>
                <w:lang w:val="fr-FR"/>
              </w:rPr>
              <w:t>e CGES</w:t>
            </w:r>
            <w:r w:rsidRPr="00747D97">
              <w:rPr>
                <w:color w:val="auto"/>
                <w:lang w:val="fr-FR"/>
              </w:rPr>
              <w:t xml:space="preserve"> et aux instruments ultérieurs pour les activités du CERC présentant des risques ou des impacts environnementaux et sociaux potentiels.</w:t>
            </w:r>
          </w:p>
          <w:p w14:paraId="4D45AE7D" w14:textId="77777777" w:rsidR="00EB186F" w:rsidRPr="00747D97" w:rsidRDefault="00EB186F" w:rsidP="00EB186F">
            <w:pPr>
              <w:pStyle w:val="Normal-PRsubhead"/>
              <w:rPr>
                <w:color w:val="auto"/>
                <w:lang w:val="fr-FR"/>
              </w:rPr>
            </w:pPr>
          </w:p>
          <w:p w14:paraId="145C8E1B" w14:textId="063C26B4" w:rsidR="0043614B" w:rsidRPr="00747D97" w:rsidRDefault="0043614B" w:rsidP="0043614B">
            <w:pPr>
              <w:keepLines/>
              <w:widowControl w:val="0"/>
              <w:jc w:val="both"/>
              <w:rPr>
                <w:rFonts w:eastAsia="Times New Roman" w:cstheme="minorHAnsi"/>
                <w:bCs/>
                <w:iCs/>
                <w:lang w:val="fr-FR"/>
              </w:rPr>
            </w:pPr>
          </w:p>
        </w:tc>
        <w:tc>
          <w:tcPr>
            <w:tcW w:w="3600" w:type="dxa"/>
            <w:shd w:val="clear" w:color="auto" w:fill="FFFFFF" w:themeFill="background1"/>
          </w:tcPr>
          <w:p w14:paraId="006A8D4B" w14:textId="47B3955C" w:rsidR="00942CE8" w:rsidRPr="00942CE8" w:rsidRDefault="00942CE8" w:rsidP="00942CE8">
            <w:pPr>
              <w:keepLines/>
              <w:widowControl w:val="0"/>
              <w:rPr>
                <w:rFonts w:cstheme="minorHAnsi"/>
                <w:sz w:val="20"/>
                <w:szCs w:val="20"/>
                <w:lang w:val="fr-FR"/>
              </w:rPr>
            </w:pPr>
            <w:r w:rsidRPr="00942CE8">
              <w:rPr>
                <w:rFonts w:cstheme="minorHAnsi"/>
                <w:sz w:val="20"/>
                <w:szCs w:val="20"/>
                <w:lang w:val="fr-FR"/>
              </w:rPr>
              <w:t xml:space="preserve">Briefing </w:t>
            </w:r>
            <w:r w:rsidR="00A54A13">
              <w:rPr>
                <w:rFonts w:cstheme="minorHAnsi"/>
                <w:sz w:val="20"/>
                <w:szCs w:val="20"/>
                <w:lang w:val="fr-FR"/>
              </w:rPr>
              <w:t>sur le CES</w:t>
            </w:r>
            <w:r w:rsidRPr="00942CE8">
              <w:rPr>
                <w:rFonts w:cstheme="minorHAnsi"/>
                <w:sz w:val="20"/>
                <w:szCs w:val="20"/>
                <w:lang w:val="fr-FR"/>
              </w:rPr>
              <w:t xml:space="preserve">, formation sur les mesures de prévention et de réponse COVID-19, </w:t>
            </w:r>
            <w:r w:rsidR="00984F20">
              <w:rPr>
                <w:rFonts w:cstheme="minorHAnsi"/>
                <w:sz w:val="20"/>
                <w:szCs w:val="20"/>
                <w:lang w:val="fr-FR"/>
              </w:rPr>
              <w:t>PEES</w:t>
            </w:r>
            <w:r w:rsidRPr="00942CE8">
              <w:rPr>
                <w:rFonts w:cstheme="minorHAnsi"/>
                <w:sz w:val="20"/>
                <w:szCs w:val="20"/>
                <w:lang w:val="fr-FR"/>
              </w:rPr>
              <w:t xml:space="preserve"> et </w:t>
            </w:r>
            <w:r w:rsidR="00984F20">
              <w:rPr>
                <w:rFonts w:cstheme="minorHAnsi"/>
                <w:sz w:val="20"/>
                <w:szCs w:val="20"/>
                <w:lang w:val="fr-FR"/>
              </w:rPr>
              <w:t>P</w:t>
            </w:r>
            <w:r w:rsidR="00A54A13">
              <w:rPr>
                <w:rFonts w:cstheme="minorHAnsi"/>
                <w:sz w:val="20"/>
                <w:szCs w:val="20"/>
                <w:lang w:val="fr-FR"/>
              </w:rPr>
              <w:t>ES</w:t>
            </w:r>
            <w:r w:rsidRPr="00942CE8">
              <w:rPr>
                <w:rFonts w:cstheme="minorHAnsi"/>
                <w:sz w:val="20"/>
                <w:szCs w:val="20"/>
                <w:lang w:val="fr-FR"/>
              </w:rPr>
              <w:t xml:space="preserve"> : dans un délai de 1 (un) mois après la date d'entrée en vigueur.</w:t>
            </w:r>
          </w:p>
          <w:p w14:paraId="12BB206F" w14:textId="77777777" w:rsidR="00942CE8" w:rsidRPr="00942CE8" w:rsidRDefault="00942CE8" w:rsidP="00942CE8">
            <w:pPr>
              <w:keepLines/>
              <w:widowControl w:val="0"/>
              <w:rPr>
                <w:rFonts w:cstheme="minorHAnsi"/>
                <w:sz w:val="20"/>
                <w:szCs w:val="20"/>
                <w:lang w:val="fr-FR"/>
              </w:rPr>
            </w:pPr>
          </w:p>
          <w:p w14:paraId="20884C88" w14:textId="2FD7FFEB" w:rsidR="0043614B" w:rsidRPr="00942CE8" w:rsidRDefault="00942CE8" w:rsidP="00942CE8">
            <w:pPr>
              <w:rPr>
                <w:rFonts w:cstheme="minorHAnsi"/>
                <w:sz w:val="20"/>
                <w:szCs w:val="20"/>
                <w:lang w:val="fr-FR"/>
              </w:rPr>
            </w:pPr>
            <w:r w:rsidRPr="00942CE8">
              <w:rPr>
                <w:rFonts w:cstheme="minorHAnsi"/>
                <w:sz w:val="20"/>
                <w:szCs w:val="20"/>
                <w:lang w:val="fr-FR"/>
              </w:rPr>
              <w:t xml:space="preserve">Formation sur d'autres sujets : dès que possible après l'entrée en vigueur et tout au long de la mise en œuvre du projet. </w:t>
            </w:r>
          </w:p>
          <w:p w14:paraId="27ECC9FC" w14:textId="77777777" w:rsidR="0043614B" w:rsidRPr="00942CE8" w:rsidRDefault="0043614B" w:rsidP="0043614B">
            <w:pPr>
              <w:rPr>
                <w:rFonts w:cstheme="minorHAnsi"/>
                <w:sz w:val="20"/>
                <w:szCs w:val="20"/>
                <w:lang w:val="fr-FR"/>
              </w:rPr>
            </w:pPr>
          </w:p>
          <w:p w14:paraId="420D9473" w14:textId="77777777" w:rsidR="0043614B" w:rsidRPr="00942CE8" w:rsidRDefault="0043614B" w:rsidP="0043614B">
            <w:pPr>
              <w:rPr>
                <w:rFonts w:cstheme="minorHAnsi"/>
                <w:sz w:val="20"/>
                <w:szCs w:val="20"/>
                <w:lang w:val="fr-FR"/>
              </w:rPr>
            </w:pPr>
          </w:p>
          <w:p w14:paraId="1E04D9B2" w14:textId="77777777" w:rsidR="0043614B" w:rsidRPr="00942CE8" w:rsidRDefault="0043614B" w:rsidP="0043614B">
            <w:pPr>
              <w:rPr>
                <w:rFonts w:cstheme="minorHAnsi"/>
                <w:sz w:val="20"/>
                <w:szCs w:val="20"/>
                <w:lang w:val="fr-FR"/>
              </w:rPr>
            </w:pPr>
          </w:p>
          <w:p w14:paraId="3B2033F1" w14:textId="77777777" w:rsidR="0043614B" w:rsidRPr="00942CE8" w:rsidRDefault="0043614B" w:rsidP="0043614B">
            <w:pPr>
              <w:rPr>
                <w:rFonts w:cstheme="minorHAnsi"/>
                <w:sz w:val="20"/>
                <w:szCs w:val="20"/>
                <w:lang w:val="fr-FR"/>
              </w:rPr>
            </w:pPr>
          </w:p>
          <w:p w14:paraId="5D7579D1" w14:textId="77777777" w:rsidR="0043614B" w:rsidRPr="00942CE8" w:rsidRDefault="0043614B" w:rsidP="0043614B">
            <w:pPr>
              <w:rPr>
                <w:rFonts w:cstheme="minorHAnsi"/>
                <w:sz w:val="20"/>
                <w:szCs w:val="20"/>
                <w:lang w:val="fr-FR"/>
              </w:rPr>
            </w:pPr>
          </w:p>
          <w:p w14:paraId="7ECF3BE3" w14:textId="77777777" w:rsidR="0043614B" w:rsidRPr="00942CE8" w:rsidRDefault="0043614B" w:rsidP="0043614B">
            <w:pPr>
              <w:rPr>
                <w:rFonts w:cstheme="minorHAnsi"/>
                <w:sz w:val="20"/>
                <w:szCs w:val="20"/>
                <w:lang w:val="fr-FR"/>
              </w:rPr>
            </w:pPr>
          </w:p>
          <w:p w14:paraId="6F39620E" w14:textId="77777777" w:rsidR="0043614B" w:rsidRPr="00942CE8" w:rsidRDefault="0043614B" w:rsidP="0043614B">
            <w:pPr>
              <w:rPr>
                <w:rFonts w:cstheme="minorHAnsi"/>
                <w:sz w:val="20"/>
                <w:szCs w:val="20"/>
                <w:lang w:val="fr-FR"/>
              </w:rPr>
            </w:pPr>
          </w:p>
          <w:p w14:paraId="0773B730" w14:textId="77777777" w:rsidR="0043614B" w:rsidRPr="00942CE8" w:rsidRDefault="0043614B" w:rsidP="0043614B">
            <w:pPr>
              <w:rPr>
                <w:rFonts w:cstheme="minorHAnsi"/>
                <w:sz w:val="20"/>
                <w:szCs w:val="20"/>
                <w:lang w:val="fr-FR"/>
              </w:rPr>
            </w:pPr>
          </w:p>
          <w:p w14:paraId="7D4768E7" w14:textId="77777777" w:rsidR="0043614B" w:rsidRPr="00942CE8" w:rsidRDefault="0043614B" w:rsidP="0043614B">
            <w:pPr>
              <w:rPr>
                <w:rFonts w:cstheme="minorHAnsi"/>
                <w:sz w:val="20"/>
                <w:szCs w:val="20"/>
                <w:lang w:val="fr-FR"/>
              </w:rPr>
            </w:pPr>
          </w:p>
          <w:p w14:paraId="37905629" w14:textId="77777777" w:rsidR="0043614B" w:rsidRPr="00942CE8" w:rsidRDefault="0043614B" w:rsidP="0043614B">
            <w:pPr>
              <w:rPr>
                <w:rFonts w:cstheme="minorHAnsi"/>
                <w:sz w:val="20"/>
                <w:szCs w:val="20"/>
                <w:lang w:val="fr-FR"/>
              </w:rPr>
            </w:pPr>
          </w:p>
          <w:p w14:paraId="374640A1" w14:textId="77777777" w:rsidR="0043614B" w:rsidRPr="00942CE8" w:rsidRDefault="0043614B" w:rsidP="0043614B">
            <w:pPr>
              <w:rPr>
                <w:rFonts w:cstheme="minorHAnsi"/>
                <w:sz w:val="20"/>
                <w:szCs w:val="20"/>
                <w:lang w:val="fr-FR"/>
              </w:rPr>
            </w:pPr>
          </w:p>
          <w:p w14:paraId="1D2A433F" w14:textId="58866226" w:rsidR="0043614B" w:rsidRPr="00942CE8" w:rsidRDefault="0043614B" w:rsidP="0043614B">
            <w:pPr>
              <w:rPr>
                <w:rFonts w:cstheme="minorHAnsi"/>
                <w:iCs/>
                <w:sz w:val="20"/>
                <w:szCs w:val="20"/>
                <w:lang w:val="fr-FR"/>
              </w:rPr>
            </w:pPr>
          </w:p>
          <w:p w14:paraId="36703DC6" w14:textId="0AFE92F9" w:rsidR="00CF1B12" w:rsidRPr="00942CE8" w:rsidRDefault="00CF1B12" w:rsidP="0043614B">
            <w:pPr>
              <w:rPr>
                <w:rFonts w:cstheme="minorHAnsi"/>
                <w:iCs/>
                <w:sz w:val="20"/>
                <w:szCs w:val="20"/>
                <w:lang w:val="fr-FR"/>
              </w:rPr>
            </w:pPr>
          </w:p>
          <w:p w14:paraId="63591D37" w14:textId="6CC2C11C" w:rsidR="00CF1B12" w:rsidRPr="00942CE8" w:rsidRDefault="00CF1B12" w:rsidP="0043614B">
            <w:pPr>
              <w:rPr>
                <w:rFonts w:cstheme="minorHAnsi"/>
                <w:iCs/>
                <w:sz w:val="20"/>
                <w:szCs w:val="20"/>
                <w:lang w:val="fr-FR"/>
              </w:rPr>
            </w:pPr>
          </w:p>
          <w:p w14:paraId="0677523A" w14:textId="77777777" w:rsidR="00CF1B12" w:rsidRPr="00942CE8" w:rsidRDefault="00CF1B12" w:rsidP="0043614B">
            <w:pPr>
              <w:rPr>
                <w:rFonts w:cstheme="minorHAnsi"/>
                <w:iCs/>
                <w:sz w:val="20"/>
                <w:szCs w:val="20"/>
                <w:lang w:val="fr-FR"/>
              </w:rPr>
            </w:pPr>
          </w:p>
          <w:p w14:paraId="3DC45369" w14:textId="364296DB" w:rsidR="0043614B" w:rsidRPr="00FD436F" w:rsidRDefault="00747D97" w:rsidP="0043614B">
            <w:pPr>
              <w:keepLines/>
              <w:widowControl w:val="0"/>
              <w:jc w:val="both"/>
              <w:rPr>
                <w:rFonts w:eastAsia="Times New Roman" w:cstheme="minorHAnsi"/>
                <w:bCs/>
                <w:iCs/>
              </w:rPr>
            </w:pPr>
            <w:r w:rsidRPr="009905A1">
              <w:rPr>
                <w:rFonts w:cstheme="minorHAnsi"/>
                <w:iCs/>
                <w:sz w:val="20"/>
                <w:szCs w:val="20"/>
              </w:rPr>
              <w:t>A</w:t>
            </w:r>
            <w:r>
              <w:rPr>
                <w:rFonts w:cstheme="minorHAnsi"/>
                <w:iCs/>
                <w:sz w:val="20"/>
                <w:szCs w:val="20"/>
              </w:rPr>
              <w:t>près</w:t>
            </w:r>
            <w:r w:rsidR="0043614B" w:rsidRPr="009905A1">
              <w:rPr>
                <w:rFonts w:cstheme="minorHAnsi"/>
                <w:iCs/>
                <w:sz w:val="20"/>
                <w:szCs w:val="20"/>
              </w:rPr>
              <w:t xml:space="preserve"> activation </w:t>
            </w:r>
            <w:r w:rsidR="00942CE8">
              <w:rPr>
                <w:rFonts w:cstheme="minorHAnsi"/>
                <w:iCs/>
                <w:sz w:val="20"/>
                <w:szCs w:val="20"/>
              </w:rPr>
              <w:t>du</w:t>
            </w:r>
            <w:r w:rsidR="0043614B" w:rsidRPr="009905A1">
              <w:rPr>
                <w:rFonts w:cstheme="minorHAnsi"/>
                <w:iCs/>
                <w:sz w:val="20"/>
                <w:szCs w:val="20"/>
              </w:rPr>
              <w:t xml:space="preserve"> CERC</w:t>
            </w:r>
          </w:p>
        </w:tc>
        <w:tc>
          <w:tcPr>
            <w:tcW w:w="2610" w:type="dxa"/>
            <w:shd w:val="clear" w:color="auto" w:fill="FFFFFF" w:themeFill="background1"/>
          </w:tcPr>
          <w:p w14:paraId="3CCF90FC" w14:textId="1B778C03" w:rsidR="0043614B" w:rsidRPr="00FD436F" w:rsidRDefault="0043614B" w:rsidP="0043614B">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65012E">
              <w:rPr>
                <w:rFonts w:cstheme="minorHAnsi"/>
              </w:rPr>
              <w:t>UCP</w:t>
            </w:r>
            <w:r>
              <w:rPr>
                <w:rFonts w:cstheme="minorHAnsi"/>
                <w:iCs/>
                <w:sz w:val="20"/>
                <w:szCs w:val="20"/>
              </w:rPr>
              <w:t xml:space="preserve"> </w:t>
            </w:r>
          </w:p>
        </w:tc>
      </w:tr>
      <w:tr w:rsidR="00692A2F" w:rsidRPr="00FD436F" w14:paraId="6A53080C" w14:textId="77777777" w:rsidTr="005537CB">
        <w:trPr>
          <w:cantSplit/>
          <w:trHeight w:val="377"/>
        </w:trPr>
        <w:tc>
          <w:tcPr>
            <w:tcW w:w="715" w:type="dxa"/>
            <w:shd w:val="clear" w:color="auto" w:fill="FFFFFF" w:themeFill="background1"/>
          </w:tcPr>
          <w:p w14:paraId="20F44EF3" w14:textId="36EEBD3C" w:rsidR="00692A2F" w:rsidRPr="00FD436F" w:rsidRDefault="00692A2F" w:rsidP="00692A2F">
            <w:pPr>
              <w:keepLines/>
              <w:widowControl w:val="0"/>
              <w:jc w:val="both"/>
              <w:rPr>
                <w:rFonts w:eastAsia="Times New Roman" w:cstheme="minorHAnsi"/>
                <w:bCs/>
                <w:iCs/>
              </w:rPr>
            </w:pPr>
            <w:r>
              <w:rPr>
                <w:rFonts w:eastAsia="Times New Roman" w:cstheme="minorHAnsi"/>
                <w:bCs/>
                <w:iCs/>
              </w:rPr>
              <w:lastRenderedPageBreak/>
              <w:t>CS2</w:t>
            </w:r>
          </w:p>
        </w:tc>
        <w:tc>
          <w:tcPr>
            <w:tcW w:w="7380" w:type="dxa"/>
            <w:shd w:val="clear" w:color="auto" w:fill="FFFFFF" w:themeFill="background1"/>
          </w:tcPr>
          <w:p w14:paraId="6CDDBE04"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Des sessions de formation seront organisées pour les entrepreneurs, les ouvriers et autres</w:t>
            </w:r>
          </w:p>
          <w:p w14:paraId="11CF8CC7" w14:textId="77777777" w:rsidR="00CD17E8" w:rsidRPr="00CD17E8" w:rsidRDefault="00CD17E8" w:rsidP="00CD17E8">
            <w:pPr>
              <w:autoSpaceDE w:val="0"/>
              <w:autoSpaceDN w:val="0"/>
              <w:adjustRightInd w:val="0"/>
              <w:rPr>
                <w:rFonts w:cstheme="minorHAnsi"/>
                <w:sz w:val="20"/>
                <w:szCs w:val="20"/>
                <w:lang w:val="fr-FR"/>
              </w:rPr>
            </w:pPr>
            <w:proofErr w:type="gramStart"/>
            <w:r w:rsidRPr="00CD17E8">
              <w:rPr>
                <w:rFonts w:cstheme="minorHAnsi"/>
                <w:sz w:val="20"/>
                <w:szCs w:val="20"/>
                <w:lang w:val="fr-FR"/>
              </w:rPr>
              <w:t>employés</w:t>
            </w:r>
            <w:proofErr w:type="gramEnd"/>
            <w:r w:rsidRPr="00CD17E8">
              <w:rPr>
                <w:rFonts w:cstheme="minorHAnsi"/>
                <w:sz w:val="20"/>
                <w:szCs w:val="20"/>
                <w:lang w:val="fr-FR"/>
              </w:rPr>
              <w:t xml:space="preserve"> travaillant sur les sites du projet, les fonctionnaires et travailleurs de l'inspection (de la santé, de l'éducation, des affaires sociales, etc.), et les comités de gestion (écoles/VETL, centres de santé) qui seront responsables de la mise en œuvre du projet sur le terrain. En outre, des programmes de sensibilisation seront organisés pour les populations voisines sur les aspects suivants :</w:t>
            </w:r>
          </w:p>
          <w:p w14:paraId="6258625E" w14:textId="77777777" w:rsidR="00CD17E8" w:rsidRPr="00CD17E8" w:rsidRDefault="00CD17E8" w:rsidP="00CD17E8">
            <w:pPr>
              <w:autoSpaceDE w:val="0"/>
              <w:autoSpaceDN w:val="0"/>
              <w:adjustRightInd w:val="0"/>
              <w:rPr>
                <w:rFonts w:cstheme="minorHAnsi"/>
                <w:sz w:val="20"/>
                <w:szCs w:val="20"/>
                <w:lang w:val="fr-FR"/>
              </w:rPr>
            </w:pPr>
          </w:p>
          <w:p w14:paraId="73C29333"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Les équipements de protection individuelle (EPI)</w:t>
            </w:r>
          </w:p>
          <w:p w14:paraId="0A9610AE"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Gestion des risques sur le lieu de travail</w:t>
            </w:r>
          </w:p>
          <w:p w14:paraId="3A0A8E25"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Prévention des accidents du travail</w:t>
            </w:r>
          </w:p>
          <w:p w14:paraId="41FBFE5A"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Réglementation en matière d'hygiène, de sécurité et d'environnement (HSE), y compris les mesures de prévention et de réponse au COVID-19</w:t>
            </w:r>
          </w:p>
          <w:p w14:paraId="7B59A586"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Gestion des déchets solides et liquides</w:t>
            </w:r>
          </w:p>
          <w:p w14:paraId="392FF5EC"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Préparation et réponse aux situations d'urgence</w:t>
            </w:r>
          </w:p>
          <w:p w14:paraId="7FFA3C77"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Sensibilisation aux IST/VIH/SIDA</w:t>
            </w:r>
          </w:p>
          <w:p w14:paraId="3DEEAA5A" w14:textId="4F7A0C85"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xml:space="preserve">- Sensibilisation à la </w:t>
            </w:r>
            <w:r w:rsidR="00A54A13">
              <w:rPr>
                <w:rFonts w:cstheme="minorHAnsi"/>
                <w:sz w:val="20"/>
                <w:szCs w:val="20"/>
                <w:lang w:val="fr-FR"/>
              </w:rPr>
              <w:t>VBG</w:t>
            </w:r>
            <w:r w:rsidRPr="00CD17E8">
              <w:rPr>
                <w:rFonts w:cstheme="minorHAnsi"/>
                <w:sz w:val="20"/>
                <w:szCs w:val="20"/>
                <w:lang w:val="fr-FR"/>
              </w:rPr>
              <w:t>/E</w:t>
            </w:r>
            <w:r w:rsidR="00A54A13">
              <w:rPr>
                <w:rFonts w:cstheme="minorHAnsi"/>
                <w:sz w:val="20"/>
                <w:szCs w:val="20"/>
                <w:lang w:val="fr-FR"/>
              </w:rPr>
              <w:t>S</w:t>
            </w:r>
            <w:r w:rsidRPr="00CD17E8">
              <w:rPr>
                <w:rFonts w:cstheme="minorHAnsi"/>
                <w:sz w:val="20"/>
                <w:szCs w:val="20"/>
                <w:lang w:val="fr-FR"/>
              </w:rPr>
              <w:t>A/H</w:t>
            </w:r>
            <w:r w:rsidR="00A54A13">
              <w:rPr>
                <w:rFonts w:cstheme="minorHAnsi"/>
                <w:sz w:val="20"/>
                <w:szCs w:val="20"/>
                <w:lang w:val="fr-FR"/>
              </w:rPr>
              <w:t>S</w:t>
            </w:r>
            <w:r w:rsidRPr="00CD17E8">
              <w:rPr>
                <w:rFonts w:cstheme="minorHAnsi"/>
                <w:sz w:val="20"/>
                <w:szCs w:val="20"/>
                <w:lang w:val="fr-FR"/>
              </w:rPr>
              <w:t>, aux codes de conduite, à la M</w:t>
            </w:r>
            <w:r w:rsidR="00A54A13">
              <w:rPr>
                <w:rFonts w:cstheme="minorHAnsi"/>
                <w:sz w:val="20"/>
                <w:szCs w:val="20"/>
                <w:lang w:val="fr-FR"/>
              </w:rPr>
              <w:t>GP</w:t>
            </w:r>
            <w:r w:rsidRPr="00CD17E8">
              <w:rPr>
                <w:rFonts w:cstheme="minorHAnsi"/>
                <w:sz w:val="20"/>
                <w:szCs w:val="20"/>
                <w:lang w:val="fr-FR"/>
              </w:rPr>
              <w:t>, aux services E</w:t>
            </w:r>
            <w:r w:rsidR="00A54A13">
              <w:rPr>
                <w:rFonts w:cstheme="minorHAnsi"/>
                <w:sz w:val="20"/>
                <w:szCs w:val="20"/>
                <w:lang w:val="fr-FR"/>
              </w:rPr>
              <w:t>S</w:t>
            </w:r>
            <w:r w:rsidRPr="00CD17E8">
              <w:rPr>
                <w:rFonts w:cstheme="minorHAnsi"/>
                <w:sz w:val="20"/>
                <w:szCs w:val="20"/>
                <w:lang w:val="fr-FR"/>
              </w:rPr>
              <w:t>A/H</w:t>
            </w:r>
            <w:r w:rsidR="00A54A13">
              <w:rPr>
                <w:rFonts w:cstheme="minorHAnsi"/>
                <w:sz w:val="20"/>
                <w:szCs w:val="20"/>
                <w:lang w:val="fr-FR"/>
              </w:rPr>
              <w:t>S</w:t>
            </w:r>
            <w:r w:rsidRPr="00CD17E8">
              <w:rPr>
                <w:rFonts w:cstheme="minorHAnsi"/>
                <w:sz w:val="20"/>
                <w:szCs w:val="20"/>
                <w:lang w:val="fr-FR"/>
              </w:rPr>
              <w:t xml:space="preserve"> disponibles et aux autres mesures d'atténuation mises en place par le projet, tant pour les travailleurs que pour les employés.</w:t>
            </w:r>
          </w:p>
          <w:p w14:paraId="5785861C" w14:textId="080A01C3" w:rsidR="00692A2F" w:rsidRPr="00CD17E8" w:rsidRDefault="00CD17E8" w:rsidP="00CD17E8">
            <w:pPr>
              <w:keepLines/>
              <w:widowControl w:val="0"/>
              <w:jc w:val="both"/>
              <w:rPr>
                <w:rFonts w:eastAsia="Times New Roman" w:cstheme="minorHAnsi"/>
                <w:bCs/>
                <w:iCs/>
                <w:lang w:val="fr-FR"/>
              </w:rPr>
            </w:pPr>
            <w:proofErr w:type="gramStart"/>
            <w:r w:rsidRPr="00CD17E8">
              <w:rPr>
                <w:rFonts w:cstheme="minorHAnsi"/>
                <w:sz w:val="20"/>
                <w:szCs w:val="20"/>
                <w:lang w:val="fr-FR"/>
              </w:rPr>
              <w:t>mises</w:t>
            </w:r>
            <w:proofErr w:type="gramEnd"/>
            <w:r w:rsidRPr="00CD17E8">
              <w:rPr>
                <w:rFonts w:cstheme="minorHAnsi"/>
                <w:sz w:val="20"/>
                <w:szCs w:val="20"/>
                <w:lang w:val="fr-FR"/>
              </w:rPr>
              <w:t xml:space="preserve"> en place par le projet, tant pour les travailleurs que pour la communauté.</w:t>
            </w:r>
          </w:p>
        </w:tc>
        <w:tc>
          <w:tcPr>
            <w:tcW w:w="3600" w:type="dxa"/>
            <w:shd w:val="clear" w:color="auto" w:fill="FFFFFF" w:themeFill="background1"/>
          </w:tcPr>
          <w:p w14:paraId="3876C51A" w14:textId="0F050106" w:rsidR="00692A2F" w:rsidRPr="00BB3FC3" w:rsidRDefault="00BB3FC3" w:rsidP="00692A2F">
            <w:pPr>
              <w:keepLines/>
              <w:widowControl w:val="0"/>
              <w:jc w:val="both"/>
              <w:rPr>
                <w:rFonts w:eastAsia="Times New Roman" w:cstheme="minorHAnsi"/>
                <w:bCs/>
                <w:iCs/>
                <w:lang w:val="fr-FR"/>
              </w:rPr>
            </w:pPr>
            <w:r w:rsidRPr="00BB3FC3">
              <w:rPr>
                <w:rFonts w:cstheme="minorHAnsi"/>
                <w:sz w:val="20"/>
                <w:szCs w:val="20"/>
                <w:lang w:val="fr-FR"/>
              </w:rPr>
              <w:t>Dès que possible après l'efficacité du projet et tout au long de sa mise en œuvre.</w:t>
            </w:r>
          </w:p>
        </w:tc>
        <w:tc>
          <w:tcPr>
            <w:tcW w:w="2610" w:type="dxa"/>
            <w:shd w:val="clear" w:color="auto" w:fill="FFFFFF" w:themeFill="background1"/>
          </w:tcPr>
          <w:p w14:paraId="3F74439F" w14:textId="2C5B689B" w:rsidR="00692A2F" w:rsidRPr="00FD436F" w:rsidRDefault="00692A2F" w:rsidP="00692A2F">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65012E">
              <w:rPr>
                <w:rFonts w:cstheme="minorHAnsi"/>
              </w:rPr>
              <w:t>UCP</w:t>
            </w:r>
            <w:r>
              <w:rPr>
                <w:rFonts w:cstheme="minorHAnsi"/>
                <w:iCs/>
                <w:sz w:val="20"/>
                <w:szCs w:val="20"/>
              </w:rPr>
              <w:t xml:space="preserve"> </w:t>
            </w:r>
          </w:p>
        </w:tc>
      </w:tr>
    </w:tbl>
    <w:p w14:paraId="7E83BD29" w14:textId="77777777" w:rsidR="0064742C" w:rsidRPr="00FD436F" w:rsidRDefault="0064742C"/>
    <w:sectPr w:rsidR="0064742C" w:rsidRPr="00FD436F"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258A" w14:textId="77777777" w:rsidR="005E505F" w:rsidRDefault="005E505F" w:rsidP="00E35CB2">
      <w:r>
        <w:separator/>
      </w:r>
    </w:p>
    <w:p w14:paraId="6F03DA40" w14:textId="77777777" w:rsidR="005E505F" w:rsidRDefault="005E505F"/>
    <w:p w14:paraId="01D8AF28" w14:textId="77777777" w:rsidR="005E505F" w:rsidRDefault="005E505F"/>
    <w:p w14:paraId="70C44634" w14:textId="77777777" w:rsidR="005E505F" w:rsidRDefault="005E505F"/>
    <w:p w14:paraId="34C62D55" w14:textId="77777777" w:rsidR="005E505F" w:rsidRDefault="005E505F"/>
  </w:endnote>
  <w:endnote w:type="continuationSeparator" w:id="0">
    <w:p w14:paraId="10CC800E" w14:textId="77777777" w:rsidR="005E505F" w:rsidRDefault="005E505F" w:rsidP="00E35CB2">
      <w:r>
        <w:continuationSeparator/>
      </w:r>
    </w:p>
    <w:p w14:paraId="10594F90" w14:textId="77777777" w:rsidR="005E505F" w:rsidRDefault="005E505F"/>
    <w:p w14:paraId="4D4DFCD0" w14:textId="77777777" w:rsidR="005E505F" w:rsidRDefault="005E505F"/>
    <w:p w14:paraId="43E88590" w14:textId="77777777" w:rsidR="005E505F" w:rsidRDefault="005E505F"/>
    <w:p w14:paraId="4A58C286" w14:textId="77777777" w:rsidR="005E505F" w:rsidRDefault="005E5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D734" w14:textId="77777777" w:rsidR="00FE5E8B" w:rsidRDefault="00FE5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59647D" w:rsidRDefault="005964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59647D" w:rsidRDefault="00596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E159" w14:textId="77777777" w:rsidR="00FE5E8B" w:rsidRDefault="00FE5E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59647D" w:rsidRDefault="005964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2528C48D" w14:textId="77777777" w:rsidR="0059647D" w:rsidRDefault="00596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59B4C" w14:textId="77777777" w:rsidR="005E505F" w:rsidRDefault="005E505F" w:rsidP="00E35CB2">
      <w:r>
        <w:separator/>
      </w:r>
    </w:p>
    <w:p w14:paraId="6EE36CD3" w14:textId="77777777" w:rsidR="005E505F" w:rsidRDefault="005E505F"/>
    <w:p w14:paraId="25D2E007" w14:textId="77777777" w:rsidR="005E505F" w:rsidRDefault="005E505F"/>
    <w:p w14:paraId="25E92C4F" w14:textId="77777777" w:rsidR="005E505F" w:rsidRDefault="005E505F"/>
    <w:p w14:paraId="7D559C46" w14:textId="77777777" w:rsidR="005E505F" w:rsidRDefault="005E505F"/>
  </w:footnote>
  <w:footnote w:type="continuationSeparator" w:id="0">
    <w:p w14:paraId="71C12506" w14:textId="77777777" w:rsidR="005E505F" w:rsidRDefault="005E505F" w:rsidP="00E35CB2">
      <w:r>
        <w:continuationSeparator/>
      </w:r>
    </w:p>
    <w:p w14:paraId="19B64E2B" w14:textId="77777777" w:rsidR="005E505F" w:rsidRDefault="005E505F"/>
    <w:p w14:paraId="01E18C2F" w14:textId="77777777" w:rsidR="005E505F" w:rsidRDefault="005E505F"/>
    <w:p w14:paraId="44CBA245" w14:textId="77777777" w:rsidR="005E505F" w:rsidRDefault="005E505F"/>
    <w:p w14:paraId="531CF793" w14:textId="77777777" w:rsidR="005E505F" w:rsidRDefault="005E5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59647D" w:rsidRDefault="0059647D">
    <w:pPr>
      <w:pStyle w:val="Header"/>
    </w:pPr>
    <w:r>
      <w:rPr>
        <w:noProof/>
        <w:lang w:val="fr-FR" w:eastAsia="fr-FR"/>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7"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v:stroke joinstyle="round"/>
              <o:lock v:ext="edit" shapetype="t"/>
              <v:textbox style="mso-fit-shape-to-text:t">
                <w:txbxContent>
                  <w:p w14:paraId="3728469E"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464CC649" w:rsidR="0059647D" w:rsidRPr="00650284" w:rsidRDefault="0059647D" w:rsidP="00FA0A88">
    <w:pPr>
      <w:pStyle w:val="Header"/>
      <w:jc w:val="right"/>
      <w:rPr>
        <w:rFonts w:cstheme="minorHAnsi"/>
        <w:b/>
        <w:smallCaps/>
        <w:color w:val="808080" w:themeColor="background1" w:themeShade="80"/>
        <w:sz w:val="18"/>
        <w:szCs w:val="18"/>
        <w:lang w:val="fr-FR"/>
      </w:rPr>
    </w:pPr>
    <w:r w:rsidRPr="00FA0A88">
      <w:rPr>
        <w:rFonts w:cstheme="minorHAnsi"/>
        <w:b/>
        <w:smallCaps/>
        <w:noProof/>
        <w:sz w:val="18"/>
        <w:szCs w:val="18"/>
        <w:lang w:val="fr-FR" w:eastAsia="fr-FR"/>
      </w:rPr>
      <mc:AlternateContent>
        <mc:Choice Requires="wps">
          <w:drawing>
            <wp:anchor distT="0" distB="0" distL="114300" distR="114300" simplePos="0" relativeHeight="25170329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8" type="#_x0000_t202" style="position:absolute;left:0;text-align:left;margin-left:0;margin-top:0;width:527.85pt;height:8.4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50028BF5"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650284">
      <w:rPr>
        <w:rFonts w:cstheme="minorHAnsi"/>
        <w:b/>
        <w:smallCaps/>
        <w:color w:val="808080" w:themeColor="background1" w:themeShade="80"/>
        <w:sz w:val="18"/>
        <w:szCs w:val="18"/>
        <w:lang w:val="fr-FR"/>
      </w:rPr>
      <w:t>BAN</w:t>
    </w:r>
    <w:r w:rsidR="00650284">
      <w:rPr>
        <w:rFonts w:cstheme="minorHAnsi"/>
        <w:b/>
        <w:smallCaps/>
        <w:color w:val="808080" w:themeColor="background1" w:themeShade="80"/>
        <w:sz w:val="18"/>
        <w:szCs w:val="18"/>
        <w:lang w:val="fr-FR"/>
      </w:rPr>
      <w:t>QUE MONDIALE</w:t>
    </w:r>
    <w:r w:rsidRPr="00650284">
      <w:rPr>
        <w:rFonts w:cstheme="minorHAnsi"/>
        <w:b/>
        <w:smallCaps/>
        <w:color w:val="808080" w:themeColor="background1" w:themeShade="80"/>
        <w:sz w:val="18"/>
        <w:szCs w:val="18"/>
        <w:lang w:val="fr-FR"/>
      </w:rPr>
      <w:t xml:space="preserve"> – </w:t>
    </w:r>
    <w:r w:rsidR="00650284" w:rsidRPr="00650284">
      <w:rPr>
        <w:rFonts w:cstheme="minorHAnsi"/>
        <w:b/>
        <w:smallCaps/>
        <w:color w:val="808080" w:themeColor="background1" w:themeShade="80"/>
        <w:sz w:val="18"/>
        <w:szCs w:val="18"/>
        <w:lang w:val="fr-FR"/>
      </w:rPr>
      <w:t>PLAN D'ENGAGEMENT ENVIRONNEMENTAL ET SOCIAL (PEES)</w:t>
    </w:r>
    <w:r w:rsidRPr="00650284">
      <w:rPr>
        <w:rFonts w:cstheme="minorHAnsi"/>
        <w:b/>
        <w:smallCaps/>
        <w:color w:val="808080" w:themeColor="background1" w:themeShade="80"/>
        <w:sz w:val="18"/>
        <w:szCs w:val="18"/>
        <w:lang w:val="fr-FR"/>
      </w:rPr>
      <w:t xml:space="preserve">- </w:t>
    </w:r>
    <w:r w:rsidR="00650284">
      <w:rPr>
        <w:rFonts w:cstheme="minorHAnsi"/>
        <w:b/>
        <w:smallCaps/>
        <w:color w:val="808080" w:themeColor="background1" w:themeShade="80"/>
        <w:sz w:val="18"/>
        <w:szCs w:val="18"/>
        <w:lang w:val="fr-FR"/>
      </w:rPr>
      <w:t>AVRIL</w:t>
    </w:r>
    <w:r w:rsidRPr="00650284">
      <w:rPr>
        <w:rFonts w:cstheme="minorHAnsi"/>
        <w:b/>
        <w:smallCaps/>
        <w:color w:val="808080" w:themeColor="background1" w:themeShade="80"/>
        <w:sz w:val="18"/>
        <w:szCs w:val="18"/>
        <w:lang w:val="fr-FR"/>
      </w:rPr>
      <w:t xml:space="preserve"> 2021</w:t>
    </w:r>
  </w:p>
  <w:p w14:paraId="46808772" w14:textId="77777777" w:rsidR="0059647D" w:rsidRPr="00650284" w:rsidRDefault="0059647D" w:rsidP="00AD0A1F">
    <w:pPr>
      <w:pStyle w:val="Header"/>
      <w:jc w:val="center"/>
      <w:rPr>
        <w:rFonts w:cstheme="minorHAnsi"/>
        <w:b/>
        <w:color w:val="808080" w:themeColor="background1" w:themeShade="80"/>
        <w:sz w:val="2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59647D" w:rsidRDefault="0059647D">
    <w:pPr>
      <w:pStyle w:val="Header"/>
    </w:pPr>
    <w:r>
      <w:rPr>
        <w:noProof/>
        <w:lang w:val="fr-FR" w:eastAsia="fr-FR"/>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9"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29774884"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59647D" w:rsidRDefault="0059647D">
    <w:pPr>
      <w:pStyle w:val="Header"/>
    </w:pPr>
  </w:p>
  <w:p w14:paraId="32CFDEFF" w14:textId="77777777" w:rsidR="0059647D" w:rsidRDefault="0059647D"/>
  <w:p w14:paraId="4D3CEA79" w14:textId="77777777" w:rsidR="0059647D" w:rsidRDefault="0059647D"/>
  <w:p w14:paraId="1D350BEF" w14:textId="77777777" w:rsidR="0059647D" w:rsidRDefault="0059647D"/>
  <w:p w14:paraId="5668CBEA" w14:textId="77777777" w:rsidR="0059647D" w:rsidRDefault="005964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48E7B4DE" w:rsidR="0059647D" w:rsidRPr="008255E6" w:rsidRDefault="0059647D" w:rsidP="00FA0A88">
    <w:pPr>
      <w:pStyle w:val="Header"/>
      <w:rPr>
        <w:rFonts w:cstheme="minorHAnsi"/>
        <w:b/>
        <w:color w:val="808080" w:themeColor="background1" w:themeShade="80"/>
        <w:sz w:val="16"/>
        <w:szCs w:val="16"/>
        <w:lang w:val="fr-FR"/>
      </w:rPr>
    </w:pPr>
    <w:r w:rsidRPr="00FA0A88">
      <w:rPr>
        <w:rFonts w:cstheme="minorHAnsi"/>
        <w:b/>
        <w:noProof/>
        <w:sz w:val="18"/>
        <w:szCs w:val="18"/>
        <w:lang w:val="fr-FR" w:eastAsia="fr-FR"/>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0788EBEF" w14:textId="77777777" w:rsidR="0059647D" w:rsidRDefault="0059647D"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0"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59647D" w:rsidRDefault="0059647D"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8255E6">
      <w:rPr>
        <w:rFonts w:cstheme="minorHAnsi"/>
        <w:b/>
        <w:smallCaps/>
        <w:color w:val="808080" w:themeColor="background1" w:themeShade="80"/>
        <w:sz w:val="18"/>
        <w:szCs w:val="18"/>
        <w:lang w:val="fr-FR"/>
      </w:rPr>
      <w:t>Ban</w:t>
    </w:r>
    <w:r w:rsidR="008255E6">
      <w:rPr>
        <w:rFonts w:cstheme="minorHAnsi"/>
        <w:b/>
        <w:smallCaps/>
        <w:color w:val="808080" w:themeColor="background1" w:themeShade="80"/>
        <w:sz w:val="18"/>
        <w:szCs w:val="18"/>
        <w:lang w:val="fr-FR"/>
      </w:rPr>
      <w:t>que mondiale</w:t>
    </w:r>
    <w:r w:rsidRPr="008255E6">
      <w:rPr>
        <w:rFonts w:cstheme="minorHAnsi"/>
        <w:b/>
        <w:smallCaps/>
        <w:color w:val="808080" w:themeColor="background1" w:themeShade="80"/>
        <w:sz w:val="18"/>
        <w:szCs w:val="18"/>
        <w:lang w:val="fr-FR"/>
      </w:rPr>
      <w:t xml:space="preserve"> – </w:t>
    </w:r>
    <w:r w:rsidR="008255E6" w:rsidRPr="008255E6">
      <w:rPr>
        <w:rFonts w:cstheme="minorHAnsi"/>
        <w:b/>
        <w:smallCaps/>
        <w:color w:val="808080" w:themeColor="background1" w:themeShade="80"/>
        <w:sz w:val="18"/>
        <w:szCs w:val="18"/>
        <w:lang w:val="fr-FR"/>
      </w:rPr>
      <w:t>PLAN D'ENGAGEMENT ENVIRONNEMENTAL ET SOCIAL (PEES)</w:t>
    </w:r>
    <w:r w:rsidRPr="008255E6">
      <w:rPr>
        <w:rFonts w:cstheme="minorHAnsi"/>
        <w:b/>
        <w:color w:val="808080" w:themeColor="background1" w:themeShade="80"/>
        <w:sz w:val="16"/>
        <w:szCs w:val="16"/>
        <w:lang w:val="fr-FR"/>
      </w:rPr>
      <w:tab/>
    </w:r>
  </w:p>
  <w:p w14:paraId="52898C3A" w14:textId="50AE8202" w:rsidR="0059647D" w:rsidRPr="008255E6" w:rsidRDefault="0059647D" w:rsidP="000A0AEB">
    <w:pPr>
      <w:pStyle w:val="Header"/>
      <w:rPr>
        <w:rFonts w:cstheme="minorHAnsi"/>
        <w:b/>
        <w:color w:val="808080" w:themeColor="background1" w:themeShade="80"/>
        <w:sz w:val="16"/>
        <w:szCs w:val="16"/>
        <w:lang w:val="fr-FR"/>
      </w:rPr>
    </w:pPr>
  </w:p>
  <w:p w14:paraId="2A88191C" w14:textId="77777777" w:rsidR="0059647D" w:rsidRPr="008255E6" w:rsidRDefault="0059647D" w:rsidP="005D09FE">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59647D" w:rsidRDefault="0059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DA47E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D79"/>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362034EC"/>
    <w:multiLevelType w:val="hybridMultilevel"/>
    <w:tmpl w:val="7292C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345B6"/>
    <w:multiLevelType w:val="hybridMultilevel"/>
    <w:tmpl w:val="21EE13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D434A"/>
    <w:multiLevelType w:val="hybridMultilevel"/>
    <w:tmpl w:val="D856DAD0"/>
    <w:lvl w:ilvl="0" w:tplc="0F8E1C2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9AB6B9B"/>
    <w:multiLevelType w:val="hybridMultilevel"/>
    <w:tmpl w:val="20B8B32E"/>
    <w:lvl w:ilvl="0" w:tplc="947E4EFC">
      <w:start w:val="1"/>
      <w:numFmt w:val="decimal"/>
      <w:lvlText w:val="%1."/>
      <w:lvlJc w:val="left"/>
      <w:pPr>
        <w:ind w:left="-274" w:hanging="360"/>
      </w:pPr>
      <w:rPr>
        <w:rFonts w:asciiTheme="minorHAnsi" w:hAnsiTheme="minorHAnsi" w:hint="default"/>
        <w:b w:val="0"/>
        <w:bCs/>
        <w:i w:val="0"/>
        <w:iCs w:val="0"/>
        <w:sz w:val="22"/>
        <w:szCs w:val="22"/>
      </w:rPr>
    </w:lvl>
    <w:lvl w:ilvl="1" w:tplc="AAA871D4" w:tentative="1">
      <w:start w:val="1"/>
      <w:numFmt w:val="lowerLetter"/>
      <w:lvlText w:val="%2."/>
      <w:lvlJc w:val="left"/>
      <w:pPr>
        <w:ind w:left="446" w:hanging="360"/>
      </w:pPr>
    </w:lvl>
    <w:lvl w:ilvl="2" w:tplc="69207056" w:tentative="1">
      <w:start w:val="1"/>
      <w:numFmt w:val="lowerRoman"/>
      <w:lvlText w:val="%3."/>
      <w:lvlJc w:val="right"/>
      <w:pPr>
        <w:ind w:left="1166" w:hanging="180"/>
      </w:pPr>
    </w:lvl>
    <w:lvl w:ilvl="3" w:tplc="17D49ABA" w:tentative="1">
      <w:start w:val="1"/>
      <w:numFmt w:val="decimal"/>
      <w:lvlText w:val="%4."/>
      <w:lvlJc w:val="left"/>
      <w:pPr>
        <w:ind w:left="1886" w:hanging="360"/>
      </w:pPr>
    </w:lvl>
    <w:lvl w:ilvl="4" w:tplc="654C92E2" w:tentative="1">
      <w:start w:val="1"/>
      <w:numFmt w:val="lowerLetter"/>
      <w:lvlText w:val="%5."/>
      <w:lvlJc w:val="left"/>
      <w:pPr>
        <w:ind w:left="2606" w:hanging="360"/>
      </w:pPr>
    </w:lvl>
    <w:lvl w:ilvl="5" w:tplc="641E62C8" w:tentative="1">
      <w:start w:val="1"/>
      <w:numFmt w:val="lowerRoman"/>
      <w:lvlText w:val="%6."/>
      <w:lvlJc w:val="right"/>
      <w:pPr>
        <w:ind w:left="3326" w:hanging="180"/>
      </w:pPr>
    </w:lvl>
    <w:lvl w:ilvl="6" w:tplc="FB76AA40" w:tentative="1">
      <w:start w:val="1"/>
      <w:numFmt w:val="decimal"/>
      <w:lvlText w:val="%7."/>
      <w:lvlJc w:val="left"/>
      <w:pPr>
        <w:ind w:left="4046" w:hanging="360"/>
      </w:pPr>
    </w:lvl>
    <w:lvl w:ilvl="7" w:tplc="F0F806CC" w:tentative="1">
      <w:start w:val="1"/>
      <w:numFmt w:val="lowerLetter"/>
      <w:lvlText w:val="%8."/>
      <w:lvlJc w:val="left"/>
      <w:pPr>
        <w:ind w:left="4766" w:hanging="360"/>
      </w:pPr>
    </w:lvl>
    <w:lvl w:ilvl="8" w:tplc="007258CE" w:tentative="1">
      <w:start w:val="1"/>
      <w:numFmt w:val="lowerRoman"/>
      <w:lvlText w:val="%9."/>
      <w:lvlJc w:val="right"/>
      <w:pPr>
        <w:ind w:left="5486" w:hanging="180"/>
      </w:pPr>
    </w:lvl>
  </w:abstractNum>
  <w:abstractNum w:abstractNumId="19"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4730F7"/>
    <w:multiLevelType w:val="hybridMultilevel"/>
    <w:tmpl w:val="6B86537E"/>
    <w:lvl w:ilvl="0" w:tplc="040C0001">
      <w:start w:val="1"/>
      <w:numFmt w:val="bullet"/>
      <w:lvlText w:val=""/>
      <w:lvlJc w:val="left"/>
      <w:pPr>
        <w:ind w:left="583" w:hanging="360"/>
      </w:pPr>
      <w:rPr>
        <w:rFonts w:ascii="Symbol" w:hAnsi="Symbol" w:hint="default"/>
      </w:rPr>
    </w:lvl>
    <w:lvl w:ilvl="1" w:tplc="040C0003" w:tentative="1">
      <w:start w:val="1"/>
      <w:numFmt w:val="bullet"/>
      <w:lvlText w:val="o"/>
      <w:lvlJc w:val="left"/>
      <w:pPr>
        <w:ind w:left="1303" w:hanging="360"/>
      </w:pPr>
      <w:rPr>
        <w:rFonts w:ascii="Courier New" w:hAnsi="Courier New" w:cs="Courier New" w:hint="default"/>
      </w:rPr>
    </w:lvl>
    <w:lvl w:ilvl="2" w:tplc="040C0005" w:tentative="1">
      <w:start w:val="1"/>
      <w:numFmt w:val="bullet"/>
      <w:lvlText w:val=""/>
      <w:lvlJc w:val="left"/>
      <w:pPr>
        <w:ind w:left="2023" w:hanging="360"/>
      </w:pPr>
      <w:rPr>
        <w:rFonts w:ascii="Wingdings" w:hAnsi="Wingdings" w:hint="default"/>
      </w:rPr>
    </w:lvl>
    <w:lvl w:ilvl="3" w:tplc="040C0001" w:tentative="1">
      <w:start w:val="1"/>
      <w:numFmt w:val="bullet"/>
      <w:lvlText w:val=""/>
      <w:lvlJc w:val="left"/>
      <w:pPr>
        <w:ind w:left="2743" w:hanging="360"/>
      </w:pPr>
      <w:rPr>
        <w:rFonts w:ascii="Symbol" w:hAnsi="Symbol" w:hint="default"/>
      </w:rPr>
    </w:lvl>
    <w:lvl w:ilvl="4" w:tplc="040C0003" w:tentative="1">
      <w:start w:val="1"/>
      <w:numFmt w:val="bullet"/>
      <w:lvlText w:val="o"/>
      <w:lvlJc w:val="left"/>
      <w:pPr>
        <w:ind w:left="3463" w:hanging="360"/>
      </w:pPr>
      <w:rPr>
        <w:rFonts w:ascii="Courier New" w:hAnsi="Courier New" w:cs="Courier New" w:hint="default"/>
      </w:rPr>
    </w:lvl>
    <w:lvl w:ilvl="5" w:tplc="040C0005" w:tentative="1">
      <w:start w:val="1"/>
      <w:numFmt w:val="bullet"/>
      <w:lvlText w:val=""/>
      <w:lvlJc w:val="left"/>
      <w:pPr>
        <w:ind w:left="4183" w:hanging="360"/>
      </w:pPr>
      <w:rPr>
        <w:rFonts w:ascii="Wingdings" w:hAnsi="Wingdings" w:hint="default"/>
      </w:rPr>
    </w:lvl>
    <w:lvl w:ilvl="6" w:tplc="040C0001" w:tentative="1">
      <w:start w:val="1"/>
      <w:numFmt w:val="bullet"/>
      <w:lvlText w:val=""/>
      <w:lvlJc w:val="left"/>
      <w:pPr>
        <w:ind w:left="4903" w:hanging="360"/>
      </w:pPr>
      <w:rPr>
        <w:rFonts w:ascii="Symbol" w:hAnsi="Symbol" w:hint="default"/>
      </w:rPr>
    </w:lvl>
    <w:lvl w:ilvl="7" w:tplc="040C0003" w:tentative="1">
      <w:start w:val="1"/>
      <w:numFmt w:val="bullet"/>
      <w:lvlText w:val="o"/>
      <w:lvlJc w:val="left"/>
      <w:pPr>
        <w:ind w:left="5623" w:hanging="360"/>
      </w:pPr>
      <w:rPr>
        <w:rFonts w:ascii="Courier New" w:hAnsi="Courier New" w:cs="Courier New" w:hint="default"/>
      </w:rPr>
    </w:lvl>
    <w:lvl w:ilvl="8" w:tplc="040C0005" w:tentative="1">
      <w:start w:val="1"/>
      <w:numFmt w:val="bullet"/>
      <w:lvlText w:val=""/>
      <w:lvlJc w:val="left"/>
      <w:pPr>
        <w:ind w:left="6343" w:hanging="360"/>
      </w:pPr>
      <w:rPr>
        <w:rFonts w:ascii="Wingdings" w:hAnsi="Wingdings" w:hint="default"/>
      </w:rPr>
    </w:lvl>
  </w:abstractNum>
  <w:abstractNum w:abstractNumId="2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6E0"/>
    <w:multiLevelType w:val="hybridMultilevel"/>
    <w:tmpl w:val="92AC6D78"/>
    <w:lvl w:ilvl="0" w:tplc="B53A00D2">
      <w:start w:val="1"/>
      <w:numFmt w:val="decimal"/>
      <w:pStyle w:val="Puce1"/>
      <w:lvlText w:val="%1."/>
      <w:lvlJc w:val="left"/>
      <w:pPr>
        <w:ind w:left="-351" w:hanging="360"/>
      </w:pPr>
      <w:rPr>
        <w:rFonts w:hint="default"/>
      </w:rPr>
    </w:lvl>
    <w:lvl w:ilvl="1" w:tplc="040C0019" w:tentative="1">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B59EF"/>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F6E43AE2"/>
    <w:lvl w:ilvl="0" w:tplc="5D40E1C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B7098"/>
    <w:multiLevelType w:val="hybridMultilevel"/>
    <w:tmpl w:val="796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E0D1B34"/>
    <w:multiLevelType w:val="hybridMultilevel"/>
    <w:tmpl w:val="E76EE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E746BD4"/>
    <w:multiLevelType w:val="hybridMultilevel"/>
    <w:tmpl w:val="B48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9"/>
  </w:num>
  <w:num w:numId="4">
    <w:abstractNumId w:val="26"/>
  </w:num>
  <w:num w:numId="5">
    <w:abstractNumId w:val="21"/>
  </w:num>
  <w:num w:numId="6">
    <w:abstractNumId w:val="32"/>
  </w:num>
  <w:num w:numId="7">
    <w:abstractNumId w:val="4"/>
  </w:num>
  <w:num w:numId="8">
    <w:abstractNumId w:val="13"/>
  </w:num>
  <w:num w:numId="9">
    <w:abstractNumId w:val="3"/>
  </w:num>
  <w:num w:numId="10">
    <w:abstractNumId w:val="23"/>
  </w:num>
  <w:num w:numId="11">
    <w:abstractNumId w:val="12"/>
  </w:num>
  <w:num w:numId="12">
    <w:abstractNumId w:val="8"/>
  </w:num>
  <w:num w:numId="13">
    <w:abstractNumId w:val="7"/>
  </w:num>
  <w:num w:numId="14">
    <w:abstractNumId w:val="25"/>
  </w:num>
  <w:num w:numId="15">
    <w:abstractNumId w:val="22"/>
  </w:num>
  <w:num w:numId="16">
    <w:abstractNumId w:val="30"/>
  </w:num>
  <w:num w:numId="17">
    <w:abstractNumId w:val="19"/>
  </w:num>
  <w:num w:numId="18">
    <w:abstractNumId w:val="1"/>
  </w:num>
  <w:num w:numId="19">
    <w:abstractNumId w:val="14"/>
  </w:num>
  <w:num w:numId="20">
    <w:abstractNumId w:val="6"/>
  </w:num>
  <w:num w:numId="21">
    <w:abstractNumId w:val="0"/>
  </w:num>
  <w:num w:numId="22">
    <w:abstractNumId w:val="34"/>
  </w:num>
  <w:num w:numId="23">
    <w:abstractNumId w:val="20"/>
  </w:num>
  <w:num w:numId="24">
    <w:abstractNumId w:val="16"/>
  </w:num>
  <w:num w:numId="25">
    <w:abstractNumId w:val="2"/>
  </w:num>
  <w:num w:numId="26">
    <w:abstractNumId w:val="15"/>
  </w:num>
  <w:num w:numId="27">
    <w:abstractNumId w:val="5"/>
  </w:num>
  <w:num w:numId="28">
    <w:abstractNumId w:val="10"/>
  </w:num>
  <w:num w:numId="29">
    <w:abstractNumId w:val="27"/>
  </w:num>
  <w:num w:numId="30">
    <w:abstractNumId w:val="9"/>
  </w:num>
  <w:num w:numId="31">
    <w:abstractNumId w:val="24"/>
  </w:num>
  <w:num w:numId="32">
    <w:abstractNumId w:val="17"/>
  </w:num>
  <w:num w:numId="33">
    <w:abstractNumId w:val="31"/>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473"/>
    <w:rsid w:val="00001870"/>
    <w:rsid w:val="0000259E"/>
    <w:rsid w:val="00002B96"/>
    <w:rsid w:val="000034DD"/>
    <w:rsid w:val="000046CD"/>
    <w:rsid w:val="000047F7"/>
    <w:rsid w:val="000050B7"/>
    <w:rsid w:val="00005607"/>
    <w:rsid w:val="0000664A"/>
    <w:rsid w:val="000070F5"/>
    <w:rsid w:val="0001001E"/>
    <w:rsid w:val="00011356"/>
    <w:rsid w:val="00011E4D"/>
    <w:rsid w:val="00011EBF"/>
    <w:rsid w:val="000124AF"/>
    <w:rsid w:val="000132C7"/>
    <w:rsid w:val="00013663"/>
    <w:rsid w:val="00015A47"/>
    <w:rsid w:val="0001758C"/>
    <w:rsid w:val="00021A5C"/>
    <w:rsid w:val="00022929"/>
    <w:rsid w:val="00022B03"/>
    <w:rsid w:val="00022CE4"/>
    <w:rsid w:val="000235F5"/>
    <w:rsid w:val="0002583A"/>
    <w:rsid w:val="00026C40"/>
    <w:rsid w:val="000301E4"/>
    <w:rsid w:val="00031A5D"/>
    <w:rsid w:val="000339AF"/>
    <w:rsid w:val="00033CA0"/>
    <w:rsid w:val="00035A50"/>
    <w:rsid w:val="00035A68"/>
    <w:rsid w:val="000372A7"/>
    <w:rsid w:val="00037682"/>
    <w:rsid w:val="00040506"/>
    <w:rsid w:val="00040743"/>
    <w:rsid w:val="00040A43"/>
    <w:rsid w:val="00041D16"/>
    <w:rsid w:val="00043673"/>
    <w:rsid w:val="00044394"/>
    <w:rsid w:val="00045478"/>
    <w:rsid w:val="00045550"/>
    <w:rsid w:val="000461B7"/>
    <w:rsid w:val="000468DE"/>
    <w:rsid w:val="00047464"/>
    <w:rsid w:val="0004747D"/>
    <w:rsid w:val="00047A48"/>
    <w:rsid w:val="00047BF2"/>
    <w:rsid w:val="00050913"/>
    <w:rsid w:val="00050BF8"/>
    <w:rsid w:val="00051F1D"/>
    <w:rsid w:val="00052A0B"/>
    <w:rsid w:val="00052EED"/>
    <w:rsid w:val="00053A41"/>
    <w:rsid w:val="00053C5B"/>
    <w:rsid w:val="0005481F"/>
    <w:rsid w:val="000551A1"/>
    <w:rsid w:val="00055275"/>
    <w:rsid w:val="000559D9"/>
    <w:rsid w:val="00055D36"/>
    <w:rsid w:val="000561A4"/>
    <w:rsid w:val="000564F8"/>
    <w:rsid w:val="000566F5"/>
    <w:rsid w:val="00056F94"/>
    <w:rsid w:val="00061659"/>
    <w:rsid w:val="000623D2"/>
    <w:rsid w:val="00062DD0"/>
    <w:rsid w:val="000630E1"/>
    <w:rsid w:val="0006389C"/>
    <w:rsid w:val="00064EB4"/>
    <w:rsid w:val="00064F38"/>
    <w:rsid w:val="0006562E"/>
    <w:rsid w:val="00066E30"/>
    <w:rsid w:val="00066E4A"/>
    <w:rsid w:val="00067482"/>
    <w:rsid w:val="00067505"/>
    <w:rsid w:val="00067674"/>
    <w:rsid w:val="00070E9D"/>
    <w:rsid w:val="00071F61"/>
    <w:rsid w:val="00072071"/>
    <w:rsid w:val="00073BF9"/>
    <w:rsid w:val="0007536E"/>
    <w:rsid w:val="000768CA"/>
    <w:rsid w:val="0007740E"/>
    <w:rsid w:val="00080B18"/>
    <w:rsid w:val="00080C55"/>
    <w:rsid w:val="0008173A"/>
    <w:rsid w:val="000826DF"/>
    <w:rsid w:val="00083076"/>
    <w:rsid w:val="00084354"/>
    <w:rsid w:val="00085C13"/>
    <w:rsid w:val="00086A56"/>
    <w:rsid w:val="000878C2"/>
    <w:rsid w:val="00090AD8"/>
    <w:rsid w:val="00094BB3"/>
    <w:rsid w:val="0009509F"/>
    <w:rsid w:val="000964A4"/>
    <w:rsid w:val="00097191"/>
    <w:rsid w:val="00097831"/>
    <w:rsid w:val="000A0AEB"/>
    <w:rsid w:val="000A1215"/>
    <w:rsid w:val="000A1E89"/>
    <w:rsid w:val="000A32A6"/>
    <w:rsid w:val="000A3764"/>
    <w:rsid w:val="000A37F9"/>
    <w:rsid w:val="000A38EB"/>
    <w:rsid w:val="000A419E"/>
    <w:rsid w:val="000A4E4B"/>
    <w:rsid w:val="000A55FC"/>
    <w:rsid w:val="000A5F5F"/>
    <w:rsid w:val="000B0093"/>
    <w:rsid w:val="000B1513"/>
    <w:rsid w:val="000B15EF"/>
    <w:rsid w:val="000B21B3"/>
    <w:rsid w:val="000B2D39"/>
    <w:rsid w:val="000B351C"/>
    <w:rsid w:val="000B59D7"/>
    <w:rsid w:val="000B5B4F"/>
    <w:rsid w:val="000B6C87"/>
    <w:rsid w:val="000B7699"/>
    <w:rsid w:val="000C0CEF"/>
    <w:rsid w:val="000C15CE"/>
    <w:rsid w:val="000C1A0B"/>
    <w:rsid w:val="000C403A"/>
    <w:rsid w:val="000C4140"/>
    <w:rsid w:val="000C42E8"/>
    <w:rsid w:val="000C5725"/>
    <w:rsid w:val="000D043C"/>
    <w:rsid w:val="000D3122"/>
    <w:rsid w:val="000D32EF"/>
    <w:rsid w:val="000D3946"/>
    <w:rsid w:val="000D7855"/>
    <w:rsid w:val="000E030D"/>
    <w:rsid w:val="000E1C4A"/>
    <w:rsid w:val="000E1E00"/>
    <w:rsid w:val="000E66FA"/>
    <w:rsid w:val="000E7C93"/>
    <w:rsid w:val="000F0DFB"/>
    <w:rsid w:val="000F2E62"/>
    <w:rsid w:val="000F3E99"/>
    <w:rsid w:val="000F4833"/>
    <w:rsid w:val="000F7D8D"/>
    <w:rsid w:val="00100272"/>
    <w:rsid w:val="00102036"/>
    <w:rsid w:val="00102B85"/>
    <w:rsid w:val="0010447F"/>
    <w:rsid w:val="00104FD0"/>
    <w:rsid w:val="00105FB5"/>
    <w:rsid w:val="00106028"/>
    <w:rsid w:val="001061BC"/>
    <w:rsid w:val="00107D6F"/>
    <w:rsid w:val="0011021E"/>
    <w:rsid w:val="00112CAE"/>
    <w:rsid w:val="00114482"/>
    <w:rsid w:val="001155CD"/>
    <w:rsid w:val="0011562D"/>
    <w:rsid w:val="00115CCC"/>
    <w:rsid w:val="00116188"/>
    <w:rsid w:val="001206B7"/>
    <w:rsid w:val="00121165"/>
    <w:rsid w:val="00122EB9"/>
    <w:rsid w:val="001234C4"/>
    <w:rsid w:val="00124165"/>
    <w:rsid w:val="0012625A"/>
    <w:rsid w:val="00126D90"/>
    <w:rsid w:val="001274C9"/>
    <w:rsid w:val="001304A9"/>
    <w:rsid w:val="00130AA3"/>
    <w:rsid w:val="00130BF0"/>
    <w:rsid w:val="00132B56"/>
    <w:rsid w:val="00133B8D"/>
    <w:rsid w:val="00133BC8"/>
    <w:rsid w:val="00134E29"/>
    <w:rsid w:val="0014113C"/>
    <w:rsid w:val="00141DF1"/>
    <w:rsid w:val="00142A09"/>
    <w:rsid w:val="00142B1E"/>
    <w:rsid w:val="001434D8"/>
    <w:rsid w:val="00144EDC"/>
    <w:rsid w:val="001465A4"/>
    <w:rsid w:val="00146A78"/>
    <w:rsid w:val="00146AF0"/>
    <w:rsid w:val="00147DBF"/>
    <w:rsid w:val="00150763"/>
    <w:rsid w:val="0015236B"/>
    <w:rsid w:val="001527D2"/>
    <w:rsid w:val="00152CC3"/>
    <w:rsid w:val="00153F19"/>
    <w:rsid w:val="00154D0A"/>
    <w:rsid w:val="00156686"/>
    <w:rsid w:val="001578A7"/>
    <w:rsid w:val="00160D50"/>
    <w:rsid w:val="00160DEE"/>
    <w:rsid w:val="00160E37"/>
    <w:rsid w:val="00161ACA"/>
    <w:rsid w:val="001650E2"/>
    <w:rsid w:val="0016519A"/>
    <w:rsid w:val="00165AE4"/>
    <w:rsid w:val="00165F8C"/>
    <w:rsid w:val="0016676D"/>
    <w:rsid w:val="00167EB2"/>
    <w:rsid w:val="00170421"/>
    <w:rsid w:val="00170978"/>
    <w:rsid w:val="00170A10"/>
    <w:rsid w:val="00170E95"/>
    <w:rsid w:val="001710F9"/>
    <w:rsid w:val="001722BA"/>
    <w:rsid w:val="00172EB3"/>
    <w:rsid w:val="001735CA"/>
    <w:rsid w:val="00173667"/>
    <w:rsid w:val="0017533F"/>
    <w:rsid w:val="00175BD5"/>
    <w:rsid w:val="00176341"/>
    <w:rsid w:val="0017699B"/>
    <w:rsid w:val="00177A87"/>
    <w:rsid w:val="00180640"/>
    <w:rsid w:val="001809EB"/>
    <w:rsid w:val="00181C52"/>
    <w:rsid w:val="00181DB4"/>
    <w:rsid w:val="00181E72"/>
    <w:rsid w:val="00182299"/>
    <w:rsid w:val="00182820"/>
    <w:rsid w:val="00183D42"/>
    <w:rsid w:val="00184C34"/>
    <w:rsid w:val="00184D16"/>
    <w:rsid w:val="00185CDD"/>
    <w:rsid w:val="001860BD"/>
    <w:rsid w:val="001878F9"/>
    <w:rsid w:val="00187955"/>
    <w:rsid w:val="00190AF9"/>
    <w:rsid w:val="001916A5"/>
    <w:rsid w:val="00197015"/>
    <w:rsid w:val="001978AB"/>
    <w:rsid w:val="00197E5B"/>
    <w:rsid w:val="001A10FF"/>
    <w:rsid w:val="001A1149"/>
    <w:rsid w:val="001A2128"/>
    <w:rsid w:val="001A2DEE"/>
    <w:rsid w:val="001A44BB"/>
    <w:rsid w:val="001A5589"/>
    <w:rsid w:val="001A6F22"/>
    <w:rsid w:val="001A7BD5"/>
    <w:rsid w:val="001B0662"/>
    <w:rsid w:val="001B12D6"/>
    <w:rsid w:val="001B3CE7"/>
    <w:rsid w:val="001B452C"/>
    <w:rsid w:val="001B517D"/>
    <w:rsid w:val="001B5562"/>
    <w:rsid w:val="001C20AF"/>
    <w:rsid w:val="001C31F7"/>
    <w:rsid w:val="001C410B"/>
    <w:rsid w:val="001C6203"/>
    <w:rsid w:val="001D0721"/>
    <w:rsid w:val="001D2432"/>
    <w:rsid w:val="001D2466"/>
    <w:rsid w:val="001D2719"/>
    <w:rsid w:val="001D3636"/>
    <w:rsid w:val="001D4EE0"/>
    <w:rsid w:val="001D509D"/>
    <w:rsid w:val="001D5E29"/>
    <w:rsid w:val="001D672E"/>
    <w:rsid w:val="001D75C8"/>
    <w:rsid w:val="001D78A8"/>
    <w:rsid w:val="001E0351"/>
    <w:rsid w:val="001E0DDF"/>
    <w:rsid w:val="001E3715"/>
    <w:rsid w:val="001E4607"/>
    <w:rsid w:val="001E53D0"/>
    <w:rsid w:val="001E6A47"/>
    <w:rsid w:val="001E72D4"/>
    <w:rsid w:val="001E7326"/>
    <w:rsid w:val="001F05A7"/>
    <w:rsid w:val="001F1D52"/>
    <w:rsid w:val="001F3344"/>
    <w:rsid w:val="001F3F63"/>
    <w:rsid w:val="001F4109"/>
    <w:rsid w:val="001F42F4"/>
    <w:rsid w:val="001F4D43"/>
    <w:rsid w:val="001F532B"/>
    <w:rsid w:val="001F58D6"/>
    <w:rsid w:val="001F6128"/>
    <w:rsid w:val="001F7658"/>
    <w:rsid w:val="002000B2"/>
    <w:rsid w:val="002016E4"/>
    <w:rsid w:val="00202D39"/>
    <w:rsid w:val="00202FE4"/>
    <w:rsid w:val="002034B8"/>
    <w:rsid w:val="002034F1"/>
    <w:rsid w:val="00207409"/>
    <w:rsid w:val="002078ED"/>
    <w:rsid w:val="00207C68"/>
    <w:rsid w:val="0021213A"/>
    <w:rsid w:val="00220589"/>
    <w:rsid w:val="00221631"/>
    <w:rsid w:val="002216CD"/>
    <w:rsid w:val="002234E7"/>
    <w:rsid w:val="00223773"/>
    <w:rsid w:val="00223B4B"/>
    <w:rsid w:val="00225A31"/>
    <w:rsid w:val="00225D76"/>
    <w:rsid w:val="00227B9B"/>
    <w:rsid w:val="00230427"/>
    <w:rsid w:val="002307C4"/>
    <w:rsid w:val="002308BD"/>
    <w:rsid w:val="00230A01"/>
    <w:rsid w:val="00231540"/>
    <w:rsid w:val="0023341B"/>
    <w:rsid w:val="002409D4"/>
    <w:rsid w:val="00240CC2"/>
    <w:rsid w:val="00241AEB"/>
    <w:rsid w:val="00241C62"/>
    <w:rsid w:val="0024260A"/>
    <w:rsid w:val="00243720"/>
    <w:rsid w:val="00246285"/>
    <w:rsid w:val="0024647E"/>
    <w:rsid w:val="00246F6F"/>
    <w:rsid w:val="00250A05"/>
    <w:rsid w:val="0025190F"/>
    <w:rsid w:val="00252DFA"/>
    <w:rsid w:val="00253388"/>
    <w:rsid w:val="002536D4"/>
    <w:rsid w:val="002538C5"/>
    <w:rsid w:val="00253DF3"/>
    <w:rsid w:val="00256E8D"/>
    <w:rsid w:val="00257AAA"/>
    <w:rsid w:val="00257B85"/>
    <w:rsid w:val="00260210"/>
    <w:rsid w:val="002645DA"/>
    <w:rsid w:val="00266460"/>
    <w:rsid w:val="00267A3B"/>
    <w:rsid w:val="00267AA9"/>
    <w:rsid w:val="00267B1B"/>
    <w:rsid w:val="002707BE"/>
    <w:rsid w:val="00271A03"/>
    <w:rsid w:val="002729D6"/>
    <w:rsid w:val="0027352A"/>
    <w:rsid w:val="002745B5"/>
    <w:rsid w:val="00275063"/>
    <w:rsid w:val="00276158"/>
    <w:rsid w:val="0027634E"/>
    <w:rsid w:val="00280EE5"/>
    <w:rsid w:val="0028256B"/>
    <w:rsid w:val="00284116"/>
    <w:rsid w:val="00284ABA"/>
    <w:rsid w:val="0028670B"/>
    <w:rsid w:val="002900CC"/>
    <w:rsid w:val="0029168A"/>
    <w:rsid w:val="0029223F"/>
    <w:rsid w:val="00294BCB"/>
    <w:rsid w:val="002952E0"/>
    <w:rsid w:val="0029535A"/>
    <w:rsid w:val="00295D3E"/>
    <w:rsid w:val="0029679B"/>
    <w:rsid w:val="00297AB6"/>
    <w:rsid w:val="002A07CC"/>
    <w:rsid w:val="002A0C04"/>
    <w:rsid w:val="002A33C0"/>
    <w:rsid w:val="002A67AD"/>
    <w:rsid w:val="002A690B"/>
    <w:rsid w:val="002A76A8"/>
    <w:rsid w:val="002B04DB"/>
    <w:rsid w:val="002B066F"/>
    <w:rsid w:val="002B3D55"/>
    <w:rsid w:val="002B5411"/>
    <w:rsid w:val="002B6244"/>
    <w:rsid w:val="002B78FC"/>
    <w:rsid w:val="002B7BD6"/>
    <w:rsid w:val="002B7C7E"/>
    <w:rsid w:val="002C143C"/>
    <w:rsid w:val="002C14D1"/>
    <w:rsid w:val="002C2291"/>
    <w:rsid w:val="002C2F8A"/>
    <w:rsid w:val="002C4801"/>
    <w:rsid w:val="002C4E96"/>
    <w:rsid w:val="002C5A09"/>
    <w:rsid w:val="002C6DFE"/>
    <w:rsid w:val="002C7822"/>
    <w:rsid w:val="002C7ADE"/>
    <w:rsid w:val="002D0060"/>
    <w:rsid w:val="002D017A"/>
    <w:rsid w:val="002D0BAA"/>
    <w:rsid w:val="002D18DD"/>
    <w:rsid w:val="002D3006"/>
    <w:rsid w:val="002D36AF"/>
    <w:rsid w:val="002D4AA2"/>
    <w:rsid w:val="002D5141"/>
    <w:rsid w:val="002D5209"/>
    <w:rsid w:val="002D5E3A"/>
    <w:rsid w:val="002D7A50"/>
    <w:rsid w:val="002D7B18"/>
    <w:rsid w:val="002E1042"/>
    <w:rsid w:val="002E12EC"/>
    <w:rsid w:val="002E1A31"/>
    <w:rsid w:val="002E40F0"/>
    <w:rsid w:val="002E45B4"/>
    <w:rsid w:val="002E55FE"/>
    <w:rsid w:val="002E675E"/>
    <w:rsid w:val="002E6D37"/>
    <w:rsid w:val="002E7323"/>
    <w:rsid w:val="002E7419"/>
    <w:rsid w:val="002E7851"/>
    <w:rsid w:val="002E78F2"/>
    <w:rsid w:val="002F0B51"/>
    <w:rsid w:val="002F2876"/>
    <w:rsid w:val="002F28D4"/>
    <w:rsid w:val="002F5A88"/>
    <w:rsid w:val="002F64CF"/>
    <w:rsid w:val="00301353"/>
    <w:rsid w:val="00301D4F"/>
    <w:rsid w:val="00303565"/>
    <w:rsid w:val="00304353"/>
    <w:rsid w:val="00304827"/>
    <w:rsid w:val="00305BCF"/>
    <w:rsid w:val="00305E49"/>
    <w:rsid w:val="00307F90"/>
    <w:rsid w:val="003108D8"/>
    <w:rsid w:val="00310A80"/>
    <w:rsid w:val="003116E3"/>
    <w:rsid w:val="00311C2B"/>
    <w:rsid w:val="00312CC6"/>
    <w:rsid w:val="003133C9"/>
    <w:rsid w:val="00314CC0"/>
    <w:rsid w:val="003152EE"/>
    <w:rsid w:val="00316C77"/>
    <w:rsid w:val="00316E2F"/>
    <w:rsid w:val="003229C5"/>
    <w:rsid w:val="00323471"/>
    <w:rsid w:val="00325619"/>
    <w:rsid w:val="003259FB"/>
    <w:rsid w:val="00325A2C"/>
    <w:rsid w:val="0032654C"/>
    <w:rsid w:val="00330AA1"/>
    <w:rsid w:val="00331885"/>
    <w:rsid w:val="00331E89"/>
    <w:rsid w:val="00332D6E"/>
    <w:rsid w:val="00332FCC"/>
    <w:rsid w:val="0033368F"/>
    <w:rsid w:val="003344E1"/>
    <w:rsid w:val="00336090"/>
    <w:rsid w:val="00336288"/>
    <w:rsid w:val="00336703"/>
    <w:rsid w:val="00337DAA"/>
    <w:rsid w:val="003421A9"/>
    <w:rsid w:val="00342FFB"/>
    <w:rsid w:val="0034334E"/>
    <w:rsid w:val="00345501"/>
    <w:rsid w:val="00346909"/>
    <w:rsid w:val="00347F05"/>
    <w:rsid w:val="0035198D"/>
    <w:rsid w:val="00352D91"/>
    <w:rsid w:val="00354AD9"/>
    <w:rsid w:val="00354F95"/>
    <w:rsid w:val="00355819"/>
    <w:rsid w:val="003564F2"/>
    <w:rsid w:val="003570EB"/>
    <w:rsid w:val="00357BC6"/>
    <w:rsid w:val="003600CB"/>
    <w:rsid w:val="0036097D"/>
    <w:rsid w:val="00363913"/>
    <w:rsid w:val="00364B2D"/>
    <w:rsid w:val="00365612"/>
    <w:rsid w:val="00365763"/>
    <w:rsid w:val="00366BB5"/>
    <w:rsid w:val="00367F16"/>
    <w:rsid w:val="00370579"/>
    <w:rsid w:val="0037259C"/>
    <w:rsid w:val="00373F93"/>
    <w:rsid w:val="0037539E"/>
    <w:rsid w:val="0037567C"/>
    <w:rsid w:val="00375BD0"/>
    <w:rsid w:val="00377019"/>
    <w:rsid w:val="00380080"/>
    <w:rsid w:val="00383C2C"/>
    <w:rsid w:val="003851E2"/>
    <w:rsid w:val="0038605C"/>
    <w:rsid w:val="00387998"/>
    <w:rsid w:val="003933CE"/>
    <w:rsid w:val="00397346"/>
    <w:rsid w:val="003974D6"/>
    <w:rsid w:val="003A0090"/>
    <w:rsid w:val="003A139D"/>
    <w:rsid w:val="003A2FF0"/>
    <w:rsid w:val="003A4CF7"/>
    <w:rsid w:val="003A5B44"/>
    <w:rsid w:val="003A5DCC"/>
    <w:rsid w:val="003B156D"/>
    <w:rsid w:val="003B3260"/>
    <w:rsid w:val="003B384E"/>
    <w:rsid w:val="003B399E"/>
    <w:rsid w:val="003B479A"/>
    <w:rsid w:val="003B4881"/>
    <w:rsid w:val="003B56C0"/>
    <w:rsid w:val="003B5E96"/>
    <w:rsid w:val="003B7C73"/>
    <w:rsid w:val="003C0FFF"/>
    <w:rsid w:val="003C1A0D"/>
    <w:rsid w:val="003C1D4C"/>
    <w:rsid w:val="003C2002"/>
    <w:rsid w:val="003C48DB"/>
    <w:rsid w:val="003C7547"/>
    <w:rsid w:val="003C7A18"/>
    <w:rsid w:val="003D18E1"/>
    <w:rsid w:val="003D32E2"/>
    <w:rsid w:val="003D354D"/>
    <w:rsid w:val="003D40F5"/>
    <w:rsid w:val="003D52FF"/>
    <w:rsid w:val="003D5940"/>
    <w:rsid w:val="003D7187"/>
    <w:rsid w:val="003D78D1"/>
    <w:rsid w:val="003E1520"/>
    <w:rsid w:val="003E1D7B"/>
    <w:rsid w:val="003E41FE"/>
    <w:rsid w:val="003E6028"/>
    <w:rsid w:val="003E6299"/>
    <w:rsid w:val="003F09FC"/>
    <w:rsid w:val="003F0F80"/>
    <w:rsid w:val="003F258B"/>
    <w:rsid w:val="003F4792"/>
    <w:rsid w:val="003F51D0"/>
    <w:rsid w:val="003F5BEF"/>
    <w:rsid w:val="003F7918"/>
    <w:rsid w:val="0040015F"/>
    <w:rsid w:val="004003D6"/>
    <w:rsid w:val="00401DF5"/>
    <w:rsid w:val="00401FA9"/>
    <w:rsid w:val="00402B48"/>
    <w:rsid w:val="00402C16"/>
    <w:rsid w:val="00402D3F"/>
    <w:rsid w:val="004037A9"/>
    <w:rsid w:val="00403D18"/>
    <w:rsid w:val="00403DF5"/>
    <w:rsid w:val="00404812"/>
    <w:rsid w:val="004075D2"/>
    <w:rsid w:val="00412912"/>
    <w:rsid w:val="004137A2"/>
    <w:rsid w:val="0041418E"/>
    <w:rsid w:val="0041462B"/>
    <w:rsid w:val="004148C7"/>
    <w:rsid w:val="00416C8B"/>
    <w:rsid w:val="004173F6"/>
    <w:rsid w:val="00417D70"/>
    <w:rsid w:val="00420BAE"/>
    <w:rsid w:val="00420C94"/>
    <w:rsid w:val="00421ECE"/>
    <w:rsid w:val="004222F1"/>
    <w:rsid w:val="00422BDD"/>
    <w:rsid w:val="00423785"/>
    <w:rsid w:val="00423CAC"/>
    <w:rsid w:val="00424064"/>
    <w:rsid w:val="00425CD3"/>
    <w:rsid w:val="00425DA2"/>
    <w:rsid w:val="00426620"/>
    <w:rsid w:val="00427244"/>
    <w:rsid w:val="0042787D"/>
    <w:rsid w:val="0043065D"/>
    <w:rsid w:val="00430880"/>
    <w:rsid w:val="00433B26"/>
    <w:rsid w:val="00434394"/>
    <w:rsid w:val="00434916"/>
    <w:rsid w:val="00435AB7"/>
    <w:rsid w:val="0043614B"/>
    <w:rsid w:val="004404E3"/>
    <w:rsid w:val="004472E6"/>
    <w:rsid w:val="0045080E"/>
    <w:rsid w:val="00451105"/>
    <w:rsid w:val="00453BEB"/>
    <w:rsid w:val="00454F03"/>
    <w:rsid w:val="004612CC"/>
    <w:rsid w:val="0046130D"/>
    <w:rsid w:val="00462622"/>
    <w:rsid w:val="004626CF"/>
    <w:rsid w:val="004628F9"/>
    <w:rsid w:val="00462FB5"/>
    <w:rsid w:val="0046390A"/>
    <w:rsid w:val="004650CC"/>
    <w:rsid w:val="00465356"/>
    <w:rsid w:val="0046580A"/>
    <w:rsid w:val="0046582A"/>
    <w:rsid w:val="004669C5"/>
    <w:rsid w:val="00470040"/>
    <w:rsid w:val="00470964"/>
    <w:rsid w:val="00471255"/>
    <w:rsid w:val="004728A0"/>
    <w:rsid w:val="00474745"/>
    <w:rsid w:val="00474A4D"/>
    <w:rsid w:val="00474BE5"/>
    <w:rsid w:val="00474ED2"/>
    <w:rsid w:val="0047550F"/>
    <w:rsid w:val="00475A9D"/>
    <w:rsid w:val="00475D41"/>
    <w:rsid w:val="00475DE9"/>
    <w:rsid w:val="004768B9"/>
    <w:rsid w:val="00477ACC"/>
    <w:rsid w:val="00480939"/>
    <w:rsid w:val="004814A8"/>
    <w:rsid w:val="0048191D"/>
    <w:rsid w:val="00482475"/>
    <w:rsid w:val="00483214"/>
    <w:rsid w:val="0048408F"/>
    <w:rsid w:val="00484356"/>
    <w:rsid w:val="00484A88"/>
    <w:rsid w:val="00484FEC"/>
    <w:rsid w:val="00485B8E"/>
    <w:rsid w:val="004860F7"/>
    <w:rsid w:val="00486D43"/>
    <w:rsid w:val="0048715B"/>
    <w:rsid w:val="004874D6"/>
    <w:rsid w:val="00490363"/>
    <w:rsid w:val="0049039A"/>
    <w:rsid w:val="004904F8"/>
    <w:rsid w:val="004909BA"/>
    <w:rsid w:val="00490B6F"/>
    <w:rsid w:val="00490CED"/>
    <w:rsid w:val="00491701"/>
    <w:rsid w:val="004918E4"/>
    <w:rsid w:val="00492135"/>
    <w:rsid w:val="00492173"/>
    <w:rsid w:val="00492B7D"/>
    <w:rsid w:val="00492CC0"/>
    <w:rsid w:val="00493FB9"/>
    <w:rsid w:val="00494EE2"/>
    <w:rsid w:val="00496A4C"/>
    <w:rsid w:val="004973A4"/>
    <w:rsid w:val="00497F9A"/>
    <w:rsid w:val="004A09A0"/>
    <w:rsid w:val="004A449E"/>
    <w:rsid w:val="004A4B6F"/>
    <w:rsid w:val="004A5380"/>
    <w:rsid w:val="004A5481"/>
    <w:rsid w:val="004A7DCB"/>
    <w:rsid w:val="004B006E"/>
    <w:rsid w:val="004B0E09"/>
    <w:rsid w:val="004B2B07"/>
    <w:rsid w:val="004B4E4D"/>
    <w:rsid w:val="004B5968"/>
    <w:rsid w:val="004B5AF0"/>
    <w:rsid w:val="004B5B25"/>
    <w:rsid w:val="004B75CD"/>
    <w:rsid w:val="004C0884"/>
    <w:rsid w:val="004C0EB7"/>
    <w:rsid w:val="004C240B"/>
    <w:rsid w:val="004C649D"/>
    <w:rsid w:val="004C681B"/>
    <w:rsid w:val="004C76D1"/>
    <w:rsid w:val="004D012A"/>
    <w:rsid w:val="004D0539"/>
    <w:rsid w:val="004D214F"/>
    <w:rsid w:val="004D3A88"/>
    <w:rsid w:val="004D5823"/>
    <w:rsid w:val="004D5FEB"/>
    <w:rsid w:val="004D60D3"/>
    <w:rsid w:val="004D65A4"/>
    <w:rsid w:val="004D759F"/>
    <w:rsid w:val="004D7C69"/>
    <w:rsid w:val="004E4138"/>
    <w:rsid w:val="004E49C7"/>
    <w:rsid w:val="004E51B0"/>
    <w:rsid w:val="004E5289"/>
    <w:rsid w:val="004E68EF"/>
    <w:rsid w:val="004E6CD3"/>
    <w:rsid w:val="004E7CEA"/>
    <w:rsid w:val="004F1184"/>
    <w:rsid w:val="004F17DA"/>
    <w:rsid w:val="004F1E6E"/>
    <w:rsid w:val="004F33CD"/>
    <w:rsid w:val="004F3EBE"/>
    <w:rsid w:val="004F56F7"/>
    <w:rsid w:val="004F5C4E"/>
    <w:rsid w:val="004F77BD"/>
    <w:rsid w:val="00500191"/>
    <w:rsid w:val="00500F0C"/>
    <w:rsid w:val="00501AA7"/>
    <w:rsid w:val="00502173"/>
    <w:rsid w:val="0050296F"/>
    <w:rsid w:val="005031FD"/>
    <w:rsid w:val="00503F93"/>
    <w:rsid w:val="00506545"/>
    <w:rsid w:val="00506C68"/>
    <w:rsid w:val="005073F3"/>
    <w:rsid w:val="005074CC"/>
    <w:rsid w:val="00510150"/>
    <w:rsid w:val="00515CBA"/>
    <w:rsid w:val="00516C39"/>
    <w:rsid w:val="005171A2"/>
    <w:rsid w:val="0051763B"/>
    <w:rsid w:val="005177E9"/>
    <w:rsid w:val="00520E71"/>
    <w:rsid w:val="00522693"/>
    <w:rsid w:val="00524D42"/>
    <w:rsid w:val="005257C3"/>
    <w:rsid w:val="00526957"/>
    <w:rsid w:val="00527754"/>
    <w:rsid w:val="00527764"/>
    <w:rsid w:val="0053072C"/>
    <w:rsid w:val="0053356E"/>
    <w:rsid w:val="00535C7C"/>
    <w:rsid w:val="00536689"/>
    <w:rsid w:val="00540593"/>
    <w:rsid w:val="00541AD5"/>
    <w:rsid w:val="00541EC6"/>
    <w:rsid w:val="005433C4"/>
    <w:rsid w:val="0054447F"/>
    <w:rsid w:val="00545C67"/>
    <w:rsid w:val="005461F5"/>
    <w:rsid w:val="0054704C"/>
    <w:rsid w:val="00547DD1"/>
    <w:rsid w:val="00550C43"/>
    <w:rsid w:val="00550E29"/>
    <w:rsid w:val="0055127F"/>
    <w:rsid w:val="00551BDB"/>
    <w:rsid w:val="005537CB"/>
    <w:rsid w:val="00554415"/>
    <w:rsid w:val="005551B4"/>
    <w:rsid w:val="00555366"/>
    <w:rsid w:val="005557DB"/>
    <w:rsid w:val="00556513"/>
    <w:rsid w:val="00556C53"/>
    <w:rsid w:val="005576DB"/>
    <w:rsid w:val="00560102"/>
    <w:rsid w:val="0056116B"/>
    <w:rsid w:val="00561847"/>
    <w:rsid w:val="00561AFB"/>
    <w:rsid w:val="00562414"/>
    <w:rsid w:val="00562998"/>
    <w:rsid w:val="00563557"/>
    <w:rsid w:val="00564CBB"/>
    <w:rsid w:val="00565A07"/>
    <w:rsid w:val="00566872"/>
    <w:rsid w:val="005669FC"/>
    <w:rsid w:val="005676F5"/>
    <w:rsid w:val="005679A4"/>
    <w:rsid w:val="00570B1A"/>
    <w:rsid w:val="0057122F"/>
    <w:rsid w:val="00572448"/>
    <w:rsid w:val="00572DCD"/>
    <w:rsid w:val="00572F61"/>
    <w:rsid w:val="0057317C"/>
    <w:rsid w:val="00574819"/>
    <w:rsid w:val="005751AB"/>
    <w:rsid w:val="00575258"/>
    <w:rsid w:val="00575507"/>
    <w:rsid w:val="00576631"/>
    <w:rsid w:val="00576B69"/>
    <w:rsid w:val="00576FD9"/>
    <w:rsid w:val="00581E6D"/>
    <w:rsid w:val="00582ACF"/>
    <w:rsid w:val="00585553"/>
    <w:rsid w:val="005872CE"/>
    <w:rsid w:val="005879CC"/>
    <w:rsid w:val="00587A3E"/>
    <w:rsid w:val="00587F5D"/>
    <w:rsid w:val="005901D7"/>
    <w:rsid w:val="0059226B"/>
    <w:rsid w:val="005931B6"/>
    <w:rsid w:val="00593C8E"/>
    <w:rsid w:val="00594483"/>
    <w:rsid w:val="00594521"/>
    <w:rsid w:val="00595020"/>
    <w:rsid w:val="0059647D"/>
    <w:rsid w:val="00596FF9"/>
    <w:rsid w:val="005A11DD"/>
    <w:rsid w:val="005A5900"/>
    <w:rsid w:val="005A5E34"/>
    <w:rsid w:val="005A611E"/>
    <w:rsid w:val="005B1E83"/>
    <w:rsid w:val="005B2073"/>
    <w:rsid w:val="005B4AC0"/>
    <w:rsid w:val="005B4E74"/>
    <w:rsid w:val="005B51D8"/>
    <w:rsid w:val="005B54EF"/>
    <w:rsid w:val="005B5951"/>
    <w:rsid w:val="005B7EC2"/>
    <w:rsid w:val="005C010E"/>
    <w:rsid w:val="005C0FA3"/>
    <w:rsid w:val="005C40FB"/>
    <w:rsid w:val="005C4923"/>
    <w:rsid w:val="005C4926"/>
    <w:rsid w:val="005C5F8B"/>
    <w:rsid w:val="005C7F04"/>
    <w:rsid w:val="005D09FE"/>
    <w:rsid w:val="005D0E06"/>
    <w:rsid w:val="005D0EB3"/>
    <w:rsid w:val="005D394E"/>
    <w:rsid w:val="005D41CB"/>
    <w:rsid w:val="005D45E6"/>
    <w:rsid w:val="005D4B65"/>
    <w:rsid w:val="005D4F0F"/>
    <w:rsid w:val="005D5486"/>
    <w:rsid w:val="005D5DFA"/>
    <w:rsid w:val="005D5EA1"/>
    <w:rsid w:val="005D75B7"/>
    <w:rsid w:val="005D7E1F"/>
    <w:rsid w:val="005E0AC9"/>
    <w:rsid w:val="005E2E4D"/>
    <w:rsid w:val="005E3B37"/>
    <w:rsid w:val="005E3DC1"/>
    <w:rsid w:val="005E4072"/>
    <w:rsid w:val="005E46E1"/>
    <w:rsid w:val="005E505F"/>
    <w:rsid w:val="005E7509"/>
    <w:rsid w:val="005E78E2"/>
    <w:rsid w:val="005F0844"/>
    <w:rsid w:val="005F13A2"/>
    <w:rsid w:val="005F1AFA"/>
    <w:rsid w:val="005F1B0E"/>
    <w:rsid w:val="005F362E"/>
    <w:rsid w:val="005F431A"/>
    <w:rsid w:val="005F48A0"/>
    <w:rsid w:val="005F5CE4"/>
    <w:rsid w:val="005F6237"/>
    <w:rsid w:val="005F6367"/>
    <w:rsid w:val="005F6D71"/>
    <w:rsid w:val="005F72F2"/>
    <w:rsid w:val="005F77B2"/>
    <w:rsid w:val="0060148B"/>
    <w:rsid w:val="00601635"/>
    <w:rsid w:val="00601CFD"/>
    <w:rsid w:val="00602559"/>
    <w:rsid w:val="00602FE2"/>
    <w:rsid w:val="006030AF"/>
    <w:rsid w:val="00604038"/>
    <w:rsid w:val="00606CA7"/>
    <w:rsid w:val="0060748F"/>
    <w:rsid w:val="006110F8"/>
    <w:rsid w:val="006117B0"/>
    <w:rsid w:val="00611AEA"/>
    <w:rsid w:val="00613EF7"/>
    <w:rsid w:val="00613FDF"/>
    <w:rsid w:val="00614E29"/>
    <w:rsid w:val="0061575E"/>
    <w:rsid w:val="00617395"/>
    <w:rsid w:val="006175DC"/>
    <w:rsid w:val="006175F7"/>
    <w:rsid w:val="00620639"/>
    <w:rsid w:val="00620BCB"/>
    <w:rsid w:val="00621900"/>
    <w:rsid w:val="00621EC9"/>
    <w:rsid w:val="00623DB3"/>
    <w:rsid w:val="00624EE1"/>
    <w:rsid w:val="006262EF"/>
    <w:rsid w:val="00626FF0"/>
    <w:rsid w:val="00627DBD"/>
    <w:rsid w:val="00630740"/>
    <w:rsid w:val="006308DD"/>
    <w:rsid w:val="00630C76"/>
    <w:rsid w:val="00630FA3"/>
    <w:rsid w:val="006320CD"/>
    <w:rsid w:val="00632B7E"/>
    <w:rsid w:val="00633C68"/>
    <w:rsid w:val="00641B66"/>
    <w:rsid w:val="00641C2B"/>
    <w:rsid w:val="00643062"/>
    <w:rsid w:val="00643C14"/>
    <w:rsid w:val="0064742C"/>
    <w:rsid w:val="006477C1"/>
    <w:rsid w:val="0065012E"/>
    <w:rsid w:val="00650284"/>
    <w:rsid w:val="006509FD"/>
    <w:rsid w:val="00650EEA"/>
    <w:rsid w:val="006522CD"/>
    <w:rsid w:val="00652444"/>
    <w:rsid w:val="00652DC8"/>
    <w:rsid w:val="00653A4A"/>
    <w:rsid w:val="00655238"/>
    <w:rsid w:val="00655B6D"/>
    <w:rsid w:val="00655E8D"/>
    <w:rsid w:val="00656143"/>
    <w:rsid w:val="00656743"/>
    <w:rsid w:val="006600BC"/>
    <w:rsid w:val="00662D45"/>
    <w:rsid w:val="006634EC"/>
    <w:rsid w:val="00670476"/>
    <w:rsid w:val="00671F2B"/>
    <w:rsid w:val="00672881"/>
    <w:rsid w:val="00673B49"/>
    <w:rsid w:val="00673BC8"/>
    <w:rsid w:val="00674270"/>
    <w:rsid w:val="00674602"/>
    <w:rsid w:val="00676CC1"/>
    <w:rsid w:val="00676E7B"/>
    <w:rsid w:val="0067776D"/>
    <w:rsid w:val="00677B3B"/>
    <w:rsid w:val="00680152"/>
    <w:rsid w:val="0068030F"/>
    <w:rsid w:val="006826E2"/>
    <w:rsid w:val="006835E0"/>
    <w:rsid w:val="00684ECF"/>
    <w:rsid w:val="00685FF9"/>
    <w:rsid w:val="0068618C"/>
    <w:rsid w:val="00686DF7"/>
    <w:rsid w:val="00692228"/>
    <w:rsid w:val="00692A2F"/>
    <w:rsid w:val="00694763"/>
    <w:rsid w:val="00695256"/>
    <w:rsid w:val="006964F8"/>
    <w:rsid w:val="00697EFE"/>
    <w:rsid w:val="006A3437"/>
    <w:rsid w:val="006A39DE"/>
    <w:rsid w:val="006A5303"/>
    <w:rsid w:val="006A70E3"/>
    <w:rsid w:val="006A7EBE"/>
    <w:rsid w:val="006B1D63"/>
    <w:rsid w:val="006B419F"/>
    <w:rsid w:val="006B4A26"/>
    <w:rsid w:val="006B5CF4"/>
    <w:rsid w:val="006C02B1"/>
    <w:rsid w:val="006C1B99"/>
    <w:rsid w:val="006C1E48"/>
    <w:rsid w:val="006C547D"/>
    <w:rsid w:val="006D16F0"/>
    <w:rsid w:val="006D1D66"/>
    <w:rsid w:val="006D2168"/>
    <w:rsid w:val="006D26F5"/>
    <w:rsid w:val="006D36CD"/>
    <w:rsid w:val="006D4DDB"/>
    <w:rsid w:val="006E3BB5"/>
    <w:rsid w:val="006E3EDB"/>
    <w:rsid w:val="006E4995"/>
    <w:rsid w:val="006E4DBB"/>
    <w:rsid w:val="006E55EC"/>
    <w:rsid w:val="006E6F40"/>
    <w:rsid w:val="006F0B0A"/>
    <w:rsid w:val="006F0DF5"/>
    <w:rsid w:val="006F2600"/>
    <w:rsid w:val="006F3188"/>
    <w:rsid w:val="006F4C0D"/>
    <w:rsid w:val="006F5362"/>
    <w:rsid w:val="0070043B"/>
    <w:rsid w:val="00700CB7"/>
    <w:rsid w:val="00701091"/>
    <w:rsid w:val="00702F05"/>
    <w:rsid w:val="00703348"/>
    <w:rsid w:val="00704E66"/>
    <w:rsid w:val="0070517F"/>
    <w:rsid w:val="00710095"/>
    <w:rsid w:val="007105E7"/>
    <w:rsid w:val="00710C43"/>
    <w:rsid w:val="00712AB8"/>
    <w:rsid w:val="00714907"/>
    <w:rsid w:val="00714F3A"/>
    <w:rsid w:val="00717524"/>
    <w:rsid w:val="0071779E"/>
    <w:rsid w:val="00720499"/>
    <w:rsid w:val="0072141F"/>
    <w:rsid w:val="00721F4E"/>
    <w:rsid w:val="00724C99"/>
    <w:rsid w:val="00726B2D"/>
    <w:rsid w:val="00727599"/>
    <w:rsid w:val="007312DE"/>
    <w:rsid w:val="00731AED"/>
    <w:rsid w:val="00731B02"/>
    <w:rsid w:val="0073202B"/>
    <w:rsid w:val="0073204D"/>
    <w:rsid w:val="0073367A"/>
    <w:rsid w:val="007343BB"/>
    <w:rsid w:val="0073471D"/>
    <w:rsid w:val="00734802"/>
    <w:rsid w:val="00734F89"/>
    <w:rsid w:val="0074136F"/>
    <w:rsid w:val="007444FE"/>
    <w:rsid w:val="00744980"/>
    <w:rsid w:val="0074685A"/>
    <w:rsid w:val="00747414"/>
    <w:rsid w:val="00747588"/>
    <w:rsid w:val="00747B10"/>
    <w:rsid w:val="00747D97"/>
    <w:rsid w:val="007510E9"/>
    <w:rsid w:val="00751E00"/>
    <w:rsid w:val="00752AFB"/>
    <w:rsid w:val="00752D7A"/>
    <w:rsid w:val="0075330D"/>
    <w:rsid w:val="0075364D"/>
    <w:rsid w:val="00753B13"/>
    <w:rsid w:val="00754510"/>
    <w:rsid w:val="00754821"/>
    <w:rsid w:val="007548C5"/>
    <w:rsid w:val="007551F8"/>
    <w:rsid w:val="007553C1"/>
    <w:rsid w:val="00756000"/>
    <w:rsid w:val="0075672D"/>
    <w:rsid w:val="007569FE"/>
    <w:rsid w:val="00756E4A"/>
    <w:rsid w:val="007601BB"/>
    <w:rsid w:val="0076076F"/>
    <w:rsid w:val="007623E4"/>
    <w:rsid w:val="00763CF3"/>
    <w:rsid w:val="00763E1D"/>
    <w:rsid w:val="007640AF"/>
    <w:rsid w:val="0076466B"/>
    <w:rsid w:val="00764868"/>
    <w:rsid w:val="00764CCC"/>
    <w:rsid w:val="007657CB"/>
    <w:rsid w:val="00770F8F"/>
    <w:rsid w:val="0077280B"/>
    <w:rsid w:val="00773992"/>
    <w:rsid w:val="00774CCB"/>
    <w:rsid w:val="00777904"/>
    <w:rsid w:val="00777A2D"/>
    <w:rsid w:val="00777BFE"/>
    <w:rsid w:val="00777D1F"/>
    <w:rsid w:val="00781C28"/>
    <w:rsid w:val="00782081"/>
    <w:rsid w:val="00782DDE"/>
    <w:rsid w:val="00783216"/>
    <w:rsid w:val="0078345D"/>
    <w:rsid w:val="0078416F"/>
    <w:rsid w:val="00784379"/>
    <w:rsid w:val="00784922"/>
    <w:rsid w:val="00784B19"/>
    <w:rsid w:val="007861D8"/>
    <w:rsid w:val="0078633B"/>
    <w:rsid w:val="00786E24"/>
    <w:rsid w:val="00787C9E"/>
    <w:rsid w:val="00787EB5"/>
    <w:rsid w:val="00790CFA"/>
    <w:rsid w:val="007916A1"/>
    <w:rsid w:val="00791A34"/>
    <w:rsid w:val="00794511"/>
    <w:rsid w:val="007957DA"/>
    <w:rsid w:val="00795B87"/>
    <w:rsid w:val="0079617C"/>
    <w:rsid w:val="00796812"/>
    <w:rsid w:val="00797A6E"/>
    <w:rsid w:val="00797E60"/>
    <w:rsid w:val="007A00EE"/>
    <w:rsid w:val="007A02FD"/>
    <w:rsid w:val="007A1073"/>
    <w:rsid w:val="007A19C0"/>
    <w:rsid w:val="007A30C5"/>
    <w:rsid w:val="007A3279"/>
    <w:rsid w:val="007A33BB"/>
    <w:rsid w:val="007A5C66"/>
    <w:rsid w:val="007A706C"/>
    <w:rsid w:val="007A755A"/>
    <w:rsid w:val="007A7995"/>
    <w:rsid w:val="007B070B"/>
    <w:rsid w:val="007B0D32"/>
    <w:rsid w:val="007B159F"/>
    <w:rsid w:val="007B2033"/>
    <w:rsid w:val="007B2655"/>
    <w:rsid w:val="007B3119"/>
    <w:rsid w:val="007B4E07"/>
    <w:rsid w:val="007B4E9E"/>
    <w:rsid w:val="007B5AAC"/>
    <w:rsid w:val="007C1B7C"/>
    <w:rsid w:val="007C1E57"/>
    <w:rsid w:val="007C1E88"/>
    <w:rsid w:val="007C4D5B"/>
    <w:rsid w:val="007C4E2C"/>
    <w:rsid w:val="007C5D74"/>
    <w:rsid w:val="007C5E47"/>
    <w:rsid w:val="007C6391"/>
    <w:rsid w:val="007C66F3"/>
    <w:rsid w:val="007C7248"/>
    <w:rsid w:val="007D05B6"/>
    <w:rsid w:val="007D06D0"/>
    <w:rsid w:val="007D1B44"/>
    <w:rsid w:val="007D4195"/>
    <w:rsid w:val="007D447C"/>
    <w:rsid w:val="007D4671"/>
    <w:rsid w:val="007D6A51"/>
    <w:rsid w:val="007D6C9C"/>
    <w:rsid w:val="007D7377"/>
    <w:rsid w:val="007D7A8B"/>
    <w:rsid w:val="007E135B"/>
    <w:rsid w:val="007E260E"/>
    <w:rsid w:val="007E2709"/>
    <w:rsid w:val="007E2DAB"/>
    <w:rsid w:val="007E4F9D"/>
    <w:rsid w:val="007E61EB"/>
    <w:rsid w:val="007E7C3E"/>
    <w:rsid w:val="007F0E77"/>
    <w:rsid w:val="007F118F"/>
    <w:rsid w:val="007F21EE"/>
    <w:rsid w:val="007F43E8"/>
    <w:rsid w:val="007F6927"/>
    <w:rsid w:val="007F7978"/>
    <w:rsid w:val="00801481"/>
    <w:rsid w:val="00801CC4"/>
    <w:rsid w:val="00801E39"/>
    <w:rsid w:val="00801E64"/>
    <w:rsid w:val="008030B0"/>
    <w:rsid w:val="0080354A"/>
    <w:rsid w:val="008044B2"/>
    <w:rsid w:val="00804B07"/>
    <w:rsid w:val="00805C69"/>
    <w:rsid w:val="00806012"/>
    <w:rsid w:val="008062B0"/>
    <w:rsid w:val="00806388"/>
    <w:rsid w:val="008068B7"/>
    <w:rsid w:val="00807FD2"/>
    <w:rsid w:val="008109FB"/>
    <w:rsid w:val="008116B2"/>
    <w:rsid w:val="00811AEF"/>
    <w:rsid w:val="00813461"/>
    <w:rsid w:val="00813542"/>
    <w:rsid w:val="00817866"/>
    <w:rsid w:val="00821252"/>
    <w:rsid w:val="00822EA7"/>
    <w:rsid w:val="00824122"/>
    <w:rsid w:val="00824684"/>
    <w:rsid w:val="00824747"/>
    <w:rsid w:val="008249BF"/>
    <w:rsid w:val="008255E6"/>
    <w:rsid w:val="008256E0"/>
    <w:rsid w:val="00826A9E"/>
    <w:rsid w:val="00827E50"/>
    <w:rsid w:val="008300E9"/>
    <w:rsid w:val="00830489"/>
    <w:rsid w:val="008309FF"/>
    <w:rsid w:val="00832394"/>
    <w:rsid w:val="00833C28"/>
    <w:rsid w:val="00836C2C"/>
    <w:rsid w:val="0084174A"/>
    <w:rsid w:val="008430B4"/>
    <w:rsid w:val="00844255"/>
    <w:rsid w:val="0084557A"/>
    <w:rsid w:val="00845C28"/>
    <w:rsid w:val="00846326"/>
    <w:rsid w:val="0084690E"/>
    <w:rsid w:val="00847904"/>
    <w:rsid w:val="0085005C"/>
    <w:rsid w:val="008503C4"/>
    <w:rsid w:val="0085314D"/>
    <w:rsid w:val="008552AD"/>
    <w:rsid w:val="008556AD"/>
    <w:rsid w:val="00856848"/>
    <w:rsid w:val="00856A20"/>
    <w:rsid w:val="00856BDC"/>
    <w:rsid w:val="00857805"/>
    <w:rsid w:val="0086158F"/>
    <w:rsid w:val="0086245D"/>
    <w:rsid w:val="00863160"/>
    <w:rsid w:val="00865443"/>
    <w:rsid w:val="00865798"/>
    <w:rsid w:val="00865A6D"/>
    <w:rsid w:val="00866C49"/>
    <w:rsid w:val="008708A1"/>
    <w:rsid w:val="0087362E"/>
    <w:rsid w:val="0087458F"/>
    <w:rsid w:val="008746B6"/>
    <w:rsid w:val="00875330"/>
    <w:rsid w:val="008756CC"/>
    <w:rsid w:val="0087636C"/>
    <w:rsid w:val="008776CB"/>
    <w:rsid w:val="00886479"/>
    <w:rsid w:val="00887E51"/>
    <w:rsid w:val="00890CB2"/>
    <w:rsid w:val="00891841"/>
    <w:rsid w:val="008919CC"/>
    <w:rsid w:val="00891DF6"/>
    <w:rsid w:val="0089240F"/>
    <w:rsid w:val="0089259F"/>
    <w:rsid w:val="0089381B"/>
    <w:rsid w:val="00893897"/>
    <w:rsid w:val="00894CA7"/>
    <w:rsid w:val="0089635B"/>
    <w:rsid w:val="00897826"/>
    <w:rsid w:val="008A3D55"/>
    <w:rsid w:val="008A40B6"/>
    <w:rsid w:val="008A6051"/>
    <w:rsid w:val="008A6302"/>
    <w:rsid w:val="008A72E7"/>
    <w:rsid w:val="008A77C3"/>
    <w:rsid w:val="008A7977"/>
    <w:rsid w:val="008A7A98"/>
    <w:rsid w:val="008B1B75"/>
    <w:rsid w:val="008B2355"/>
    <w:rsid w:val="008B3DA5"/>
    <w:rsid w:val="008B42EC"/>
    <w:rsid w:val="008B6B9E"/>
    <w:rsid w:val="008C061B"/>
    <w:rsid w:val="008C18AF"/>
    <w:rsid w:val="008C23BF"/>
    <w:rsid w:val="008C29EE"/>
    <w:rsid w:val="008C2C65"/>
    <w:rsid w:val="008C35D4"/>
    <w:rsid w:val="008C36F8"/>
    <w:rsid w:val="008C58A2"/>
    <w:rsid w:val="008D1380"/>
    <w:rsid w:val="008D1770"/>
    <w:rsid w:val="008D307A"/>
    <w:rsid w:val="008D32CC"/>
    <w:rsid w:val="008D3B14"/>
    <w:rsid w:val="008D4B83"/>
    <w:rsid w:val="008D4E98"/>
    <w:rsid w:val="008D6B6F"/>
    <w:rsid w:val="008D73D9"/>
    <w:rsid w:val="008D78FA"/>
    <w:rsid w:val="008D7E25"/>
    <w:rsid w:val="008E0003"/>
    <w:rsid w:val="008E005F"/>
    <w:rsid w:val="008E0705"/>
    <w:rsid w:val="008E08A2"/>
    <w:rsid w:val="008E1414"/>
    <w:rsid w:val="008E2E79"/>
    <w:rsid w:val="008E32E4"/>
    <w:rsid w:val="008E429B"/>
    <w:rsid w:val="008E4690"/>
    <w:rsid w:val="008E5016"/>
    <w:rsid w:val="008E521F"/>
    <w:rsid w:val="008E535C"/>
    <w:rsid w:val="008E5DA3"/>
    <w:rsid w:val="008E726F"/>
    <w:rsid w:val="008E7548"/>
    <w:rsid w:val="008E7722"/>
    <w:rsid w:val="008F02CE"/>
    <w:rsid w:val="008F05ED"/>
    <w:rsid w:val="008F09C7"/>
    <w:rsid w:val="008F0CDD"/>
    <w:rsid w:val="008F1333"/>
    <w:rsid w:val="008F1512"/>
    <w:rsid w:val="008F153C"/>
    <w:rsid w:val="008F375E"/>
    <w:rsid w:val="008F40D7"/>
    <w:rsid w:val="008F437C"/>
    <w:rsid w:val="008F4879"/>
    <w:rsid w:val="008F49E7"/>
    <w:rsid w:val="008F5427"/>
    <w:rsid w:val="008F561B"/>
    <w:rsid w:val="008F56B3"/>
    <w:rsid w:val="008F5AB9"/>
    <w:rsid w:val="008F5EC2"/>
    <w:rsid w:val="009003C4"/>
    <w:rsid w:val="00900DC4"/>
    <w:rsid w:val="0090309C"/>
    <w:rsid w:val="00903998"/>
    <w:rsid w:val="00904409"/>
    <w:rsid w:val="00904D3C"/>
    <w:rsid w:val="00906D14"/>
    <w:rsid w:val="00906EB4"/>
    <w:rsid w:val="00907ECD"/>
    <w:rsid w:val="00910348"/>
    <w:rsid w:val="00910C2B"/>
    <w:rsid w:val="00910DFA"/>
    <w:rsid w:val="0091111E"/>
    <w:rsid w:val="0091289B"/>
    <w:rsid w:val="00914791"/>
    <w:rsid w:val="00914AFC"/>
    <w:rsid w:val="00915139"/>
    <w:rsid w:val="00915D58"/>
    <w:rsid w:val="00915F10"/>
    <w:rsid w:val="00916A95"/>
    <w:rsid w:val="00916E18"/>
    <w:rsid w:val="0091740E"/>
    <w:rsid w:val="009217FB"/>
    <w:rsid w:val="0092352A"/>
    <w:rsid w:val="009235CB"/>
    <w:rsid w:val="00926885"/>
    <w:rsid w:val="00927686"/>
    <w:rsid w:val="00927726"/>
    <w:rsid w:val="00927D8B"/>
    <w:rsid w:val="009320EA"/>
    <w:rsid w:val="00932EBE"/>
    <w:rsid w:val="00933639"/>
    <w:rsid w:val="009336DE"/>
    <w:rsid w:val="00934C63"/>
    <w:rsid w:val="0093573A"/>
    <w:rsid w:val="00936331"/>
    <w:rsid w:val="0093671B"/>
    <w:rsid w:val="00937245"/>
    <w:rsid w:val="009402D5"/>
    <w:rsid w:val="009403C1"/>
    <w:rsid w:val="009428BB"/>
    <w:rsid w:val="00942CE8"/>
    <w:rsid w:val="00945703"/>
    <w:rsid w:val="00945B1A"/>
    <w:rsid w:val="0094654E"/>
    <w:rsid w:val="0094668F"/>
    <w:rsid w:val="00947023"/>
    <w:rsid w:val="009470AD"/>
    <w:rsid w:val="00947BD1"/>
    <w:rsid w:val="00950FFA"/>
    <w:rsid w:val="009533A2"/>
    <w:rsid w:val="0095479C"/>
    <w:rsid w:val="00955926"/>
    <w:rsid w:val="00956600"/>
    <w:rsid w:val="00956C8A"/>
    <w:rsid w:val="00956D11"/>
    <w:rsid w:val="009575BF"/>
    <w:rsid w:val="009603E9"/>
    <w:rsid w:val="009658EE"/>
    <w:rsid w:val="00966758"/>
    <w:rsid w:val="00970A00"/>
    <w:rsid w:val="00971D07"/>
    <w:rsid w:val="00972590"/>
    <w:rsid w:val="0097263C"/>
    <w:rsid w:val="00972BAC"/>
    <w:rsid w:val="00973930"/>
    <w:rsid w:val="009741A6"/>
    <w:rsid w:val="00974EB5"/>
    <w:rsid w:val="00975431"/>
    <w:rsid w:val="009772D5"/>
    <w:rsid w:val="009773B3"/>
    <w:rsid w:val="009775D8"/>
    <w:rsid w:val="00977EB5"/>
    <w:rsid w:val="00977F66"/>
    <w:rsid w:val="00980005"/>
    <w:rsid w:val="0098035E"/>
    <w:rsid w:val="00981764"/>
    <w:rsid w:val="00984C5F"/>
    <w:rsid w:val="00984F20"/>
    <w:rsid w:val="00985631"/>
    <w:rsid w:val="00985867"/>
    <w:rsid w:val="00986818"/>
    <w:rsid w:val="00987362"/>
    <w:rsid w:val="00991C43"/>
    <w:rsid w:val="009925CC"/>
    <w:rsid w:val="0099335F"/>
    <w:rsid w:val="00993EFE"/>
    <w:rsid w:val="0099633A"/>
    <w:rsid w:val="0099652F"/>
    <w:rsid w:val="00996738"/>
    <w:rsid w:val="009A005C"/>
    <w:rsid w:val="009A101B"/>
    <w:rsid w:val="009A15F8"/>
    <w:rsid w:val="009A26FC"/>
    <w:rsid w:val="009A3C75"/>
    <w:rsid w:val="009B14FA"/>
    <w:rsid w:val="009B2804"/>
    <w:rsid w:val="009B4243"/>
    <w:rsid w:val="009B4A62"/>
    <w:rsid w:val="009B4E78"/>
    <w:rsid w:val="009B570F"/>
    <w:rsid w:val="009C0384"/>
    <w:rsid w:val="009C2A37"/>
    <w:rsid w:val="009C34FB"/>
    <w:rsid w:val="009C39B0"/>
    <w:rsid w:val="009C4063"/>
    <w:rsid w:val="009C49E1"/>
    <w:rsid w:val="009C4D7E"/>
    <w:rsid w:val="009C62F3"/>
    <w:rsid w:val="009C67BB"/>
    <w:rsid w:val="009C6FEA"/>
    <w:rsid w:val="009C7908"/>
    <w:rsid w:val="009C7C2C"/>
    <w:rsid w:val="009C7C9E"/>
    <w:rsid w:val="009D0B48"/>
    <w:rsid w:val="009D0D4F"/>
    <w:rsid w:val="009D0F46"/>
    <w:rsid w:val="009D184E"/>
    <w:rsid w:val="009D1CC6"/>
    <w:rsid w:val="009D25C9"/>
    <w:rsid w:val="009D2712"/>
    <w:rsid w:val="009D278B"/>
    <w:rsid w:val="009D3718"/>
    <w:rsid w:val="009D5146"/>
    <w:rsid w:val="009D55D6"/>
    <w:rsid w:val="009D603C"/>
    <w:rsid w:val="009D604F"/>
    <w:rsid w:val="009D72FB"/>
    <w:rsid w:val="009D7590"/>
    <w:rsid w:val="009D79FA"/>
    <w:rsid w:val="009E130C"/>
    <w:rsid w:val="009E1355"/>
    <w:rsid w:val="009E3202"/>
    <w:rsid w:val="009E5C7A"/>
    <w:rsid w:val="009E61B5"/>
    <w:rsid w:val="009E7AAF"/>
    <w:rsid w:val="009F0105"/>
    <w:rsid w:val="009F074D"/>
    <w:rsid w:val="009F0DFB"/>
    <w:rsid w:val="009F1EDE"/>
    <w:rsid w:val="009F4191"/>
    <w:rsid w:val="009F41F0"/>
    <w:rsid w:val="009F425A"/>
    <w:rsid w:val="009F50E9"/>
    <w:rsid w:val="009F676B"/>
    <w:rsid w:val="009F6A10"/>
    <w:rsid w:val="00A0082C"/>
    <w:rsid w:val="00A01822"/>
    <w:rsid w:val="00A01CD6"/>
    <w:rsid w:val="00A0237B"/>
    <w:rsid w:val="00A026F5"/>
    <w:rsid w:val="00A027A6"/>
    <w:rsid w:val="00A02F9C"/>
    <w:rsid w:val="00A032C2"/>
    <w:rsid w:val="00A0357A"/>
    <w:rsid w:val="00A03AE9"/>
    <w:rsid w:val="00A044BF"/>
    <w:rsid w:val="00A04A49"/>
    <w:rsid w:val="00A05906"/>
    <w:rsid w:val="00A071A3"/>
    <w:rsid w:val="00A07465"/>
    <w:rsid w:val="00A07CEE"/>
    <w:rsid w:val="00A07D29"/>
    <w:rsid w:val="00A101E5"/>
    <w:rsid w:val="00A10678"/>
    <w:rsid w:val="00A1187A"/>
    <w:rsid w:val="00A124AF"/>
    <w:rsid w:val="00A1254D"/>
    <w:rsid w:val="00A12E16"/>
    <w:rsid w:val="00A14787"/>
    <w:rsid w:val="00A15250"/>
    <w:rsid w:val="00A16ADC"/>
    <w:rsid w:val="00A207F5"/>
    <w:rsid w:val="00A208C0"/>
    <w:rsid w:val="00A21037"/>
    <w:rsid w:val="00A244C5"/>
    <w:rsid w:val="00A2542A"/>
    <w:rsid w:val="00A25D44"/>
    <w:rsid w:val="00A25DEC"/>
    <w:rsid w:val="00A25F80"/>
    <w:rsid w:val="00A26017"/>
    <w:rsid w:val="00A30E55"/>
    <w:rsid w:val="00A31E0E"/>
    <w:rsid w:val="00A35685"/>
    <w:rsid w:val="00A36B27"/>
    <w:rsid w:val="00A42908"/>
    <w:rsid w:val="00A42B0D"/>
    <w:rsid w:val="00A43131"/>
    <w:rsid w:val="00A45C64"/>
    <w:rsid w:val="00A46009"/>
    <w:rsid w:val="00A46434"/>
    <w:rsid w:val="00A47C29"/>
    <w:rsid w:val="00A47F59"/>
    <w:rsid w:val="00A508CC"/>
    <w:rsid w:val="00A50E53"/>
    <w:rsid w:val="00A50FDF"/>
    <w:rsid w:val="00A5361F"/>
    <w:rsid w:val="00A54559"/>
    <w:rsid w:val="00A54A13"/>
    <w:rsid w:val="00A5770C"/>
    <w:rsid w:val="00A60B6C"/>
    <w:rsid w:val="00A614CC"/>
    <w:rsid w:val="00A62969"/>
    <w:rsid w:val="00A651F7"/>
    <w:rsid w:val="00A65C76"/>
    <w:rsid w:val="00A6644A"/>
    <w:rsid w:val="00A71515"/>
    <w:rsid w:val="00A74179"/>
    <w:rsid w:val="00A750DF"/>
    <w:rsid w:val="00A77C21"/>
    <w:rsid w:val="00A80702"/>
    <w:rsid w:val="00A82D4A"/>
    <w:rsid w:val="00A839A3"/>
    <w:rsid w:val="00A83D3E"/>
    <w:rsid w:val="00A84233"/>
    <w:rsid w:val="00A85FF7"/>
    <w:rsid w:val="00A86403"/>
    <w:rsid w:val="00A90600"/>
    <w:rsid w:val="00A9078C"/>
    <w:rsid w:val="00A90A1C"/>
    <w:rsid w:val="00A911EE"/>
    <w:rsid w:val="00A91502"/>
    <w:rsid w:val="00A96974"/>
    <w:rsid w:val="00A96E7A"/>
    <w:rsid w:val="00A97C81"/>
    <w:rsid w:val="00A97D95"/>
    <w:rsid w:val="00A97EA2"/>
    <w:rsid w:val="00AA033E"/>
    <w:rsid w:val="00AA05CA"/>
    <w:rsid w:val="00AA09FE"/>
    <w:rsid w:val="00AA2A6B"/>
    <w:rsid w:val="00AA38EF"/>
    <w:rsid w:val="00AA4754"/>
    <w:rsid w:val="00AA4C3E"/>
    <w:rsid w:val="00AA4CB7"/>
    <w:rsid w:val="00AB00CF"/>
    <w:rsid w:val="00AB0D21"/>
    <w:rsid w:val="00AB1B7A"/>
    <w:rsid w:val="00AB3052"/>
    <w:rsid w:val="00AB3A4F"/>
    <w:rsid w:val="00AB4F98"/>
    <w:rsid w:val="00AB5D1F"/>
    <w:rsid w:val="00AB6811"/>
    <w:rsid w:val="00AB6EB7"/>
    <w:rsid w:val="00AB7057"/>
    <w:rsid w:val="00AB75BD"/>
    <w:rsid w:val="00AB7CDC"/>
    <w:rsid w:val="00AC0710"/>
    <w:rsid w:val="00AC0B67"/>
    <w:rsid w:val="00AC1B39"/>
    <w:rsid w:val="00AC260E"/>
    <w:rsid w:val="00AC3288"/>
    <w:rsid w:val="00AC3F29"/>
    <w:rsid w:val="00AC522E"/>
    <w:rsid w:val="00AC729C"/>
    <w:rsid w:val="00AC72FF"/>
    <w:rsid w:val="00AC7315"/>
    <w:rsid w:val="00AC7F82"/>
    <w:rsid w:val="00AD029F"/>
    <w:rsid w:val="00AD034B"/>
    <w:rsid w:val="00AD0A1F"/>
    <w:rsid w:val="00AD1087"/>
    <w:rsid w:val="00AD1382"/>
    <w:rsid w:val="00AD35D8"/>
    <w:rsid w:val="00AD3FD8"/>
    <w:rsid w:val="00AD41A2"/>
    <w:rsid w:val="00AD53B9"/>
    <w:rsid w:val="00AD5A64"/>
    <w:rsid w:val="00AD5BE9"/>
    <w:rsid w:val="00AD5D04"/>
    <w:rsid w:val="00AD7131"/>
    <w:rsid w:val="00AE07A3"/>
    <w:rsid w:val="00AE0947"/>
    <w:rsid w:val="00AE0C6A"/>
    <w:rsid w:val="00AE25CE"/>
    <w:rsid w:val="00AE302E"/>
    <w:rsid w:val="00AE4236"/>
    <w:rsid w:val="00AE5A7D"/>
    <w:rsid w:val="00AE60CA"/>
    <w:rsid w:val="00AE7D22"/>
    <w:rsid w:val="00AE7D8C"/>
    <w:rsid w:val="00AF1482"/>
    <w:rsid w:val="00AF15DB"/>
    <w:rsid w:val="00AF16D9"/>
    <w:rsid w:val="00AF20FA"/>
    <w:rsid w:val="00AF30E9"/>
    <w:rsid w:val="00AF3693"/>
    <w:rsid w:val="00AF3CFB"/>
    <w:rsid w:val="00AF3D21"/>
    <w:rsid w:val="00AF49AE"/>
    <w:rsid w:val="00AF5D8C"/>
    <w:rsid w:val="00AF61CF"/>
    <w:rsid w:val="00B00B8E"/>
    <w:rsid w:val="00B0144B"/>
    <w:rsid w:val="00B02564"/>
    <w:rsid w:val="00B0681B"/>
    <w:rsid w:val="00B10778"/>
    <w:rsid w:val="00B10B7C"/>
    <w:rsid w:val="00B11ECA"/>
    <w:rsid w:val="00B11FCA"/>
    <w:rsid w:val="00B1205A"/>
    <w:rsid w:val="00B120F8"/>
    <w:rsid w:val="00B1244E"/>
    <w:rsid w:val="00B12579"/>
    <w:rsid w:val="00B14091"/>
    <w:rsid w:val="00B1491E"/>
    <w:rsid w:val="00B14FFD"/>
    <w:rsid w:val="00B15315"/>
    <w:rsid w:val="00B1606D"/>
    <w:rsid w:val="00B1613F"/>
    <w:rsid w:val="00B16C76"/>
    <w:rsid w:val="00B174B9"/>
    <w:rsid w:val="00B175CC"/>
    <w:rsid w:val="00B20324"/>
    <w:rsid w:val="00B21777"/>
    <w:rsid w:val="00B2267E"/>
    <w:rsid w:val="00B2323D"/>
    <w:rsid w:val="00B23540"/>
    <w:rsid w:val="00B23B4C"/>
    <w:rsid w:val="00B23EE0"/>
    <w:rsid w:val="00B24F95"/>
    <w:rsid w:val="00B2527E"/>
    <w:rsid w:val="00B26354"/>
    <w:rsid w:val="00B30E9F"/>
    <w:rsid w:val="00B31EF9"/>
    <w:rsid w:val="00B32660"/>
    <w:rsid w:val="00B32EFE"/>
    <w:rsid w:val="00B355B4"/>
    <w:rsid w:val="00B35931"/>
    <w:rsid w:val="00B35BDD"/>
    <w:rsid w:val="00B36838"/>
    <w:rsid w:val="00B368CD"/>
    <w:rsid w:val="00B4357C"/>
    <w:rsid w:val="00B43C34"/>
    <w:rsid w:val="00B45926"/>
    <w:rsid w:val="00B46ABB"/>
    <w:rsid w:val="00B46E00"/>
    <w:rsid w:val="00B50AAD"/>
    <w:rsid w:val="00B50AE3"/>
    <w:rsid w:val="00B51400"/>
    <w:rsid w:val="00B51E20"/>
    <w:rsid w:val="00B532EE"/>
    <w:rsid w:val="00B54D83"/>
    <w:rsid w:val="00B5605E"/>
    <w:rsid w:val="00B564EE"/>
    <w:rsid w:val="00B615D6"/>
    <w:rsid w:val="00B618A3"/>
    <w:rsid w:val="00B61C95"/>
    <w:rsid w:val="00B6250A"/>
    <w:rsid w:val="00B6451C"/>
    <w:rsid w:val="00B6477E"/>
    <w:rsid w:val="00B650F0"/>
    <w:rsid w:val="00B67CBC"/>
    <w:rsid w:val="00B72288"/>
    <w:rsid w:val="00B7260A"/>
    <w:rsid w:val="00B73C5D"/>
    <w:rsid w:val="00B746AB"/>
    <w:rsid w:val="00B74C76"/>
    <w:rsid w:val="00B75306"/>
    <w:rsid w:val="00B75815"/>
    <w:rsid w:val="00B76B04"/>
    <w:rsid w:val="00B76B88"/>
    <w:rsid w:val="00B773BD"/>
    <w:rsid w:val="00B77DCA"/>
    <w:rsid w:val="00B80C04"/>
    <w:rsid w:val="00B80D03"/>
    <w:rsid w:val="00B819A5"/>
    <w:rsid w:val="00B823B5"/>
    <w:rsid w:val="00B82662"/>
    <w:rsid w:val="00B82C02"/>
    <w:rsid w:val="00B83090"/>
    <w:rsid w:val="00B83F41"/>
    <w:rsid w:val="00B84EE4"/>
    <w:rsid w:val="00B8618B"/>
    <w:rsid w:val="00B86C62"/>
    <w:rsid w:val="00B87F0D"/>
    <w:rsid w:val="00B9029E"/>
    <w:rsid w:val="00B90BC9"/>
    <w:rsid w:val="00B914B4"/>
    <w:rsid w:val="00B927CF"/>
    <w:rsid w:val="00B94B5D"/>
    <w:rsid w:val="00B9591B"/>
    <w:rsid w:val="00B96679"/>
    <w:rsid w:val="00BA0BFB"/>
    <w:rsid w:val="00BA29B7"/>
    <w:rsid w:val="00BA32F4"/>
    <w:rsid w:val="00BA481A"/>
    <w:rsid w:val="00BA5648"/>
    <w:rsid w:val="00BA6C8F"/>
    <w:rsid w:val="00BA72F3"/>
    <w:rsid w:val="00BA7460"/>
    <w:rsid w:val="00BA7EDB"/>
    <w:rsid w:val="00BB1024"/>
    <w:rsid w:val="00BB2811"/>
    <w:rsid w:val="00BB2BD0"/>
    <w:rsid w:val="00BB2CBC"/>
    <w:rsid w:val="00BB3FC3"/>
    <w:rsid w:val="00BB4C26"/>
    <w:rsid w:val="00BB4D2C"/>
    <w:rsid w:val="00BB677B"/>
    <w:rsid w:val="00BB7205"/>
    <w:rsid w:val="00BB7309"/>
    <w:rsid w:val="00BC0427"/>
    <w:rsid w:val="00BC0A3C"/>
    <w:rsid w:val="00BC0F40"/>
    <w:rsid w:val="00BC1463"/>
    <w:rsid w:val="00BC14C2"/>
    <w:rsid w:val="00BC1A7D"/>
    <w:rsid w:val="00BC313A"/>
    <w:rsid w:val="00BC33AC"/>
    <w:rsid w:val="00BC3EC1"/>
    <w:rsid w:val="00BC3F54"/>
    <w:rsid w:val="00BC57D3"/>
    <w:rsid w:val="00BC6176"/>
    <w:rsid w:val="00BC6863"/>
    <w:rsid w:val="00BC6ED8"/>
    <w:rsid w:val="00BC711A"/>
    <w:rsid w:val="00BC781D"/>
    <w:rsid w:val="00BD0CDB"/>
    <w:rsid w:val="00BD11F5"/>
    <w:rsid w:val="00BD1954"/>
    <w:rsid w:val="00BD4AFD"/>
    <w:rsid w:val="00BD7D19"/>
    <w:rsid w:val="00BE206A"/>
    <w:rsid w:val="00BE3F00"/>
    <w:rsid w:val="00BE4F4B"/>
    <w:rsid w:val="00BE74E6"/>
    <w:rsid w:val="00BF1C1A"/>
    <w:rsid w:val="00BF1DF5"/>
    <w:rsid w:val="00BF2FA9"/>
    <w:rsid w:val="00BF6A3A"/>
    <w:rsid w:val="00C00636"/>
    <w:rsid w:val="00C01221"/>
    <w:rsid w:val="00C01A62"/>
    <w:rsid w:val="00C022B9"/>
    <w:rsid w:val="00C02A1A"/>
    <w:rsid w:val="00C03AB9"/>
    <w:rsid w:val="00C04F98"/>
    <w:rsid w:val="00C055D3"/>
    <w:rsid w:val="00C06250"/>
    <w:rsid w:val="00C06379"/>
    <w:rsid w:val="00C070FD"/>
    <w:rsid w:val="00C0799A"/>
    <w:rsid w:val="00C07A2E"/>
    <w:rsid w:val="00C103A2"/>
    <w:rsid w:val="00C139DE"/>
    <w:rsid w:val="00C14AF4"/>
    <w:rsid w:val="00C16256"/>
    <w:rsid w:val="00C16504"/>
    <w:rsid w:val="00C16825"/>
    <w:rsid w:val="00C17BB8"/>
    <w:rsid w:val="00C20147"/>
    <w:rsid w:val="00C201B0"/>
    <w:rsid w:val="00C20D2A"/>
    <w:rsid w:val="00C21E7B"/>
    <w:rsid w:val="00C2489F"/>
    <w:rsid w:val="00C24D17"/>
    <w:rsid w:val="00C252E8"/>
    <w:rsid w:val="00C25464"/>
    <w:rsid w:val="00C259A4"/>
    <w:rsid w:val="00C259D5"/>
    <w:rsid w:val="00C26CAE"/>
    <w:rsid w:val="00C30631"/>
    <w:rsid w:val="00C30900"/>
    <w:rsid w:val="00C33B71"/>
    <w:rsid w:val="00C344D2"/>
    <w:rsid w:val="00C34FD8"/>
    <w:rsid w:val="00C35411"/>
    <w:rsid w:val="00C355AE"/>
    <w:rsid w:val="00C35604"/>
    <w:rsid w:val="00C35BA3"/>
    <w:rsid w:val="00C35CAD"/>
    <w:rsid w:val="00C373F5"/>
    <w:rsid w:val="00C42698"/>
    <w:rsid w:val="00C45CE8"/>
    <w:rsid w:val="00C461B1"/>
    <w:rsid w:val="00C46C0A"/>
    <w:rsid w:val="00C47F87"/>
    <w:rsid w:val="00C50ABE"/>
    <w:rsid w:val="00C51724"/>
    <w:rsid w:val="00C528A1"/>
    <w:rsid w:val="00C52D94"/>
    <w:rsid w:val="00C53390"/>
    <w:rsid w:val="00C53FEA"/>
    <w:rsid w:val="00C549B1"/>
    <w:rsid w:val="00C55FA9"/>
    <w:rsid w:val="00C57520"/>
    <w:rsid w:val="00C57AC0"/>
    <w:rsid w:val="00C60109"/>
    <w:rsid w:val="00C604E4"/>
    <w:rsid w:val="00C608DF"/>
    <w:rsid w:val="00C61665"/>
    <w:rsid w:val="00C638FF"/>
    <w:rsid w:val="00C63B65"/>
    <w:rsid w:val="00C63CF6"/>
    <w:rsid w:val="00C6416E"/>
    <w:rsid w:val="00C64E2A"/>
    <w:rsid w:val="00C67040"/>
    <w:rsid w:val="00C6704F"/>
    <w:rsid w:val="00C670B0"/>
    <w:rsid w:val="00C67A7E"/>
    <w:rsid w:val="00C702FE"/>
    <w:rsid w:val="00C7197F"/>
    <w:rsid w:val="00C733AE"/>
    <w:rsid w:val="00C74507"/>
    <w:rsid w:val="00C759FC"/>
    <w:rsid w:val="00C76D08"/>
    <w:rsid w:val="00C80468"/>
    <w:rsid w:val="00C80F67"/>
    <w:rsid w:val="00C82B21"/>
    <w:rsid w:val="00C84CC1"/>
    <w:rsid w:val="00C852F0"/>
    <w:rsid w:val="00C8568A"/>
    <w:rsid w:val="00C862FA"/>
    <w:rsid w:val="00C863DF"/>
    <w:rsid w:val="00C90384"/>
    <w:rsid w:val="00C90F2F"/>
    <w:rsid w:val="00C92E43"/>
    <w:rsid w:val="00C938D5"/>
    <w:rsid w:val="00C93C17"/>
    <w:rsid w:val="00C94844"/>
    <w:rsid w:val="00C967C1"/>
    <w:rsid w:val="00C972B5"/>
    <w:rsid w:val="00C97CA2"/>
    <w:rsid w:val="00CA02F9"/>
    <w:rsid w:val="00CA0ABF"/>
    <w:rsid w:val="00CA26CE"/>
    <w:rsid w:val="00CA3429"/>
    <w:rsid w:val="00CA36FB"/>
    <w:rsid w:val="00CA43A5"/>
    <w:rsid w:val="00CA493C"/>
    <w:rsid w:val="00CA509A"/>
    <w:rsid w:val="00CA7274"/>
    <w:rsid w:val="00CA7957"/>
    <w:rsid w:val="00CB1F96"/>
    <w:rsid w:val="00CB29F7"/>
    <w:rsid w:val="00CB6006"/>
    <w:rsid w:val="00CC0AFD"/>
    <w:rsid w:val="00CC0BA8"/>
    <w:rsid w:val="00CC15A0"/>
    <w:rsid w:val="00CC16F4"/>
    <w:rsid w:val="00CC1BEA"/>
    <w:rsid w:val="00CC1F8D"/>
    <w:rsid w:val="00CC2DC0"/>
    <w:rsid w:val="00CC2EF2"/>
    <w:rsid w:val="00CC3A9C"/>
    <w:rsid w:val="00CC3F79"/>
    <w:rsid w:val="00CC53BF"/>
    <w:rsid w:val="00CC6BED"/>
    <w:rsid w:val="00CC6DFF"/>
    <w:rsid w:val="00CC6EFA"/>
    <w:rsid w:val="00CC7C36"/>
    <w:rsid w:val="00CC7C68"/>
    <w:rsid w:val="00CD0B1C"/>
    <w:rsid w:val="00CD0B30"/>
    <w:rsid w:val="00CD0FE6"/>
    <w:rsid w:val="00CD17E8"/>
    <w:rsid w:val="00CD3F54"/>
    <w:rsid w:val="00CD4334"/>
    <w:rsid w:val="00CD4C88"/>
    <w:rsid w:val="00CD4EB7"/>
    <w:rsid w:val="00CD6070"/>
    <w:rsid w:val="00CD6D41"/>
    <w:rsid w:val="00CD7101"/>
    <w:rsid w:val="00CD7F33"/>
    <w:rsid w:val="00CE0C5E"/>
    <w:rsid w:val="00CE31E7"/>
    <w:rsid w:val="00CE33AC"/>
    <w:rsid w:val="00CE36D6"/>
    <w:rsid w:val="00CE3D21"/>
    <w:rsid w:val="00CE4768"/>
    <w:rsid w:val="00CE6933"/>
    <w:rsid w:val="00CE780A"/>
    <w:rsid w:val="00CF1B12"/>
    <w:rsid w:val="00CF1EAA"/>
    <w:rsid w:val="00CF297E"/>
    <w:rsid w:val="00CF3909"/>
    <w:rsid w:val="00CF3D76"/>
    <w:rsid w:val="00CF43B7"/>
    <w:rsid w:val="00CF4998"/>
    <w:rsid w:val="00D0034A"/>
    <w:rsid w:val="00D003AF"/>
    <w:rsid w:val="00D030B9"/>
    <w:rsid w:val="00D04179"/>
    <w:rsid w:val="00D05108"/>
    <w:rsid w:val="00D05580"/>
    <w:rsid w:val="00D0595D"/>
    <w:rsid w:val="00D06155"/>
    <w:rsid w:val="00D063A2"/>
    <w:rsid w:val="00D06EB0"/>
    <w:rsid w:val="00D07F39"/>
    <w:rsid w:val="00D1007D"/>
    <w:rsid w:val="00D10ACA"/>
    <w:rsid w:val="00D1218F"/>
    <w:rsid w:val="00D141EB"/>
    <w:rsid w:val="00D1488C"/>
    <w:rsid w:val="00D14923"/>
    <w:rsid w:val="00D14D9F"/>
    <w:rsid w:val="00D157F9"/>
    <w:rsid w:val="00D16C4B"/>
    <w:rsid w:val="00D16E0D"/>
    <w:rsid w:val="00D175A4"/>
    <w:rsid w:val="00D17BD1"/>
    <w:rsid w:val="00D17D44"/>
    <w:rsid w:val="00D17EE2"/>
    <w:rsid w:val="00D216D4"/>
    <w:rsid w:val="00D23995"/>
    <w:rsid w:val="00D23EEB"/>
    <w:rsid w:val="00D25F4E"/>
    <w:rsid w:val="00D266F3"/>
    <w:rsid w:val="00D26EE8"/>
    <w:rsid w:val="00D27B3B"/>
    <w:rsid w:val="00D27D82"/>
    <w:rsid w:val="00D3010E"/>
    <w:rsid w:val="00D3013F"/>
    <w:rsid w:val="00D30513"/>
    <w:rsid w:val="00D30D99"/>
    <w:rsid w:val="00D3146C"/>
    <w:rsid w:val="00D33037"/>
    <w:rsid w:val="00D33741"/>
    <w:rsid w:val="00D3384A"/>
    <w:rsid w:val="00D33B05"/>
    <w:rsid w:val="00D34568"/>
    <w:rsid w:val="00D36FC9"/>
    <w:rsid w:val="00D3734C"/>
    <w:rsid w:val="00D413A0"/>
    <w:rsid w:val="00D41C00"/>
    <w:rsid w:val="00D41F68"/>
    <w:rsid w:val="00D42B22"/>
    <w:rsid w:val="00D4320B"/>
    <w:rsid w:val="00D457EF"/>
    <w:rsid w:val="00D45C68"/>
    <w:rsid w:val="00D4676A"/>
    <w:rsid w:val="00D47773"/>
    <w:rsid w:val="00D50750"/>
    <w:rsid w:val="00D5254C"/>
    <w:rsid w:val="00D53978"/>
    <w:rsid w:val="00D56321"/>
    <w:rsid w:val="00D56A8C"/>
    <w:rsid w:val="00D57017"/>
    <w:rsid w:val="00D57157"/>
    <w:rsid w:val="00D5750B"/>
    <w:rsid w:val="00D579E0"/>
    <w:rsid w:val="00D60D2F"/>
    <w:rsid w:val="00D627ED"/>
    <w:rsid w:val="00D63D28"/>
    <w:rsid w:val="00D643B7"/>
    <w:rsid w:val="00D674DC"/>
    <w:rsid w:val="00D6797C"/>
    <w:rsid w:val="00D67AF6"/>
    <w:rsid w:val="00D7098F"/>
    <w:rsid w:val="00D72118"/>
    <w:rsid w:val="00D75D0E"/>
    <w:rsid w:val="00D76557"/>
    <w:rsid w:val="00D84168"/>
    <w:rsid w:val="00D870BA"/>
    <w:rsid w:val="00D8762E"/>
    <w:rsid w:val="00D9022A"/>
    <w:rsid w:val="00D905B7"/>
    <w:rsid w:val="00D90991"/>
    <w:rsid w:val="00D90A31"/>
    <w:rsid w:val="00D90E58"/>
    <w:rsid w:val="00D91C8A"/>
    <w:rsid w:val="00D92853"/>
    <w:rsid w:val="00D92FE7"/>
    <w:rsid w:val="00D9320E"/>
    <w:rsid w:val="00D94D99"/>
    <w:rsid w:val="00D958C6"/>
    <w:rsid w:val="00D96E84"/>
    <w:rsid w:val="00D977D5"/>
    <w:rsid w:val="00DA191A"/>
    <w:rsid w:val="00DA560D"/>
    <w:rsid w:val="00DA74D1"/>
    <w:rsid w:val="00DB0090"/>
    <w:rsid w:val="00DB01BC"/>
    <w:rsid w:val="00DB06B6"/>
    <w:rsid w:val="00DB12F3"/>
    <w:rsid w:val="00DB251B"/>
    <w:rsid w:val="00DB29EF"/>
    <w:rsid w:val="00DB3339"/>
    <w:rsid w:val="00DB3538"/>
    <w:rsid w:val="00DB55FB"/>
    <w:rsid w:val="00DB5A5E"/>
    <w:rsid w:val="00DC20CB"/>
    <w:rsid w:val="00DC2CBD"/>
    <w:rsid w:val="00DC35A3"/>
    <w:rsid w:val="00DC360B"/>
    <w:rsid w:val="00DC363E"/>
    <w:rsid w:val="00DC456D"/>
    <w:rsid w:val="00DC4F71"/>
    <w:rsid w:val="00DC5239"/>
    <w:rsid w:val="00DC5C30"/>
    <w:rsid w:val="00DC5E15"/>
    <w:rsid w:val="00DC7129"/>
    <w:rsid w:val="00DD00D9"/>
    <w:rsid w:val="00DD06EB"/>
    <w:rsid w:val="00DD1A54"/>
    <w:rsid w:val="00DD24C3"/>
    <w:rsid w:val="00DD38DC"/>
    <w:rsid w:val="00DD4536"/>
    <w:rsid w:val="00DD565B"/>
    <w:rsid w:val="00DD5E8D"/>
    <w:rsid w:val="00DD7123"/>
    <w:rsid w:val="00DD7EB5"/>
    <w:rsid w:val="00DE0B7E"/>
    <w:rsid w:val="00DE1329"/>
    <w:rsid w:val="00DE3E62"/>
    <w:rsid w:val="00DE42B9"/>
    <w:rsid w:val="00DE53E3"/>
    <w:rsid w:val="00DE67D7"/>
    <w:rsid w:val="00DE6D37"/>
    <w:rsid w:val="00DF04D2"/>
    <w:rsid w:val="00DF22D3"/>
    <w:rsid w:val="00DF2BBB"/>
    <w:rsid w:val="00DF34F8"/>
    <w:rsid w:val="00DF4E13"/>
    <w:rsid w:val="00DF5C75"/>
    <w:rsid w:val="00DF61F4"/>
    <w:rsid w:val="00DF776C"/>
    <w:rsid w:val="00DF79A4"/>
    <w:rsid w:val="00E006D9"/>
    <w:rsid w:val="00E00CC2"/>
    <w:rsid w:val="00E031A7"/>
    <w:rsid w:val="00E0365A"/>
    <w:rsid w:val="00E03A8B"/>
    <w:rsid w:val="00E047BF"/>
    <w:rsid w:val="00E04DAC"/>
    <w:rsid w:val="00E04F73"/>
    <w:rsid w:val="00E05643"/>
    <w:rsid w:val="00E064B4"/>
    <w:rsid w:val="00E074FA"/>
    <w:rsid w:val="00E07746"/>
    <w:rsid w:val="00E07806"/>
    <w:rsid w:val="00E07870"/>
    <w:rsid w:val="00E10596"/>
    <w:rsid w:val="00E11299"/>
    <w:rsid w:val="00E11400"/>
    <w:rsid w:val="00E116D1"/>
    <w:rsid w:val="00E12513"/>
    <w:rsid w:val="00E16157"/>
    <w:rsid w:val="00E174EA"/>
    <w:rsid w:val="00E20A6D"/>
    <w:rsid w:val="00E20CE8"/>
    <w:rsid w:val="00E217F6"/>
    <w:rsid w:val="00E22CBF"/>
    <w:rsid w:val="00E235CD"/>
    <w:rsid w:val="00E2456F"/>
    <w:rsid w:val="00E25210"/>
    <w:rsid w:val="00E2527D"/>
    <w:rsid w:val="00E258DD"/>
    <w:rsid w:val="00E25A21"/>
    <w:rsid w:val="00E266DF"/>
    <w:rsid w:val="00E301C2"/>
    <w:rsid w:val="00E30A99"/>
    <w:rsid w:val="00E30D99"/>
    <w:rsid w:val="00E311F1"/>
    <w:rsid w:val="00E326E6"/>
    <w:rsid w:val="00E32CD5"/>
    <w:rsid w:val="00E32FD7"/>
    <w:rsid w:val="00E33D65"/>
    <w:rsid w:val="00E34CD8"/>
    <w:rsid w:val="00E352A7"/>
    <w:rsid w:val="00E35ADA"/>
    <w:rsid w:val="00E35CB2"/>
    <w:rsid w:val="00E37057"/>
    <w:rsid w:val="00E409D3"/>
    <w:rsid w:val="00E4118D"/>
    <w:rsid w:val="00E42070"/>
    <w:rsid w:val="00E42294"/>
    <w:rsid w:val="00E44906"/>
    <w:rsid w:val="00E45B34"/>
    <w:rsid w:val="00E45FCF"/>
    <w:rsid w:val="00E460E2"/>
    <w:rsid w:val="00E46744"/>
    <w:rsid w:val="00E46946"/>
    <w:rsid w:val="00E46A0A"/>
    <w:rsid w:val="00E47213"/>
    <w:rsid w:val="00E4771A"/>
    <w:rsid w:val="00E47CEC"/>
    <w:rsid w:val="00E47E18"/>
    <w:rsid w:val="00E50E29"/>
    <w:rsid w:val="00E524C1"/>
    <w:rsid w:val="00E538CB"/>
    <w:rsid w:val="00E53DD6"/>
    <w:rsid w:val="00E53DFB"/>
    <w:rsid w:val="00E546A4"/>
    <w:rsid w:val="00E54DB5"/>
    <w:rsid w:val="00E5704D"/>
    <w:rsid w:val="00E60B34"/>
    <w:rsid w:val="00E61D48"/>
    <w:rsid w:val="00E636AE"/>
    <w:rsid w:val="00E637C7"/>
    <w:rsid w:val="00E63E39"/>
    <w:rsid w:val="00E64832"/>
    <w:rsid w:val="00E65605"/>
    <w:rsid w:val="00E67E38"/>
    <w:rsid w:val="00E7050A"/>
    <w:rsid w:val="00E7276C"/>
    <w:rsid w:val="00E73A0A"/>
    <w:rsid w:val="00E745C3"/>
    <w:rsid w:val="00E749C7"/>
    <w:rsid w:val="00E74EFB"/>
    <w:rsid w:val="00E7510E"/>
    <w:rsid w:val="00E7564C"/>
    <w:rsid w:val="00E765BC"/>
    <w:rsid w:val="00E81AB0"/>
    <w:rsid w:val="00E82636"/>
    <w:rsid w:val="00E8326A"/>
    <w:rsid w:val="00E85A7E"/>
    <w:rsid w:val="00E85B0E"/>
    <w:rsid w:val="00E87982"/>
    <w:rsid w:val="00E902F1"/>
    <w:rsid w:val="00E90E81"/>
    <w:rsid w:val="00E92FEB"/>
    <w:rsid w:val="00E94C4B"/>
    <w:rsid w:val="00E94EA7"/>
    <w:rsid w:val="00E95F50"/>
    <w:rsid w:val="00E97362"/>
    <w:rsid w:val="00E97AE9"/>
    <w:rsid w:val="00EA1C48"/>
    <w:rsid w:val="00EA251C"/>
    <w:rsid w:val="00EA3878"/>
    <w:rsid w:val="00EA53DD"/>
    <w:rsid w:val="00EB01FF"/>
    <w:rsid w:val="00EB0A2D"/>
    <w:rsid w:val="00EB11F9"/>
    <w:rsid w:val="00EB186F"/>
    <w:rsid w:val="00EB37E6"/>
    <w:rsid w:val="00EB3D07"/>
    <w:rsid w:val="00EB5D2D"/>
    <w:rsid w:val="00EB6019"/>
    <w:rsid w:val="00EC015F"/>
    <w:rsid w:val="00EC159D"/>
    <w:rsid w:val="00EC224A"/>
    <w:rsid w:val="00EC23E8"/>
    <w:rsid w:val="00EC3BBD"/>
    <w:rsid w:val="00EC45D3"/>
    <w:rsid w:val="00EC45EE"/>
    <w:rsid w:val="00EC50A7"/>
    <w:rsid w:val="00EC526E"/>
    <w:rsid w:val="00EC5D59"/>
    <w:rsid w:val="00EC5F0C"/>
    <w:rsid w:val="00EC68F9"/>
    <w:rsid w:val="00EC7AE0"/>
    <w:rsid w:val="00ED0FC4"/>
    <w:rsid w:val="00ED1627"/>
    <w:rsid w:val="00ED27EB"/>
    <w:rsid w:val="00ED3C4B"/>
    <w:rsid w:val="00ED3D08"/>
    <w:rsid w:val="00ED4153"/>
    <w:rsid w:val="00ED4CBC"/>
    <w:rsid w:val="00ED59E9"/>
    <w:rsid w:val="00ED7232"/>
    <w:rsid w:val="00ED7C81"/>
    <w:rsid w:val="00EE19C1"/>
    <w:rsid w:val="00EE2438"/>
    <w:rsid w:val="00EE27A9"/>
    <w:rsid w:val="00EE3003"/>
    <w:rsid w:val="00EE57EB"/>
    <w:rsid w:val="00EE5A31"/>
    <w:rsid w:val="00EE6074"/>
    <w:rsid w:val="00EE6503"/>
    <w:rsid w:val="00EE69C2"/>
    <w:rsid w:val="00EF02BA"/>
    <w:rsid w:val="00EF04DF"/>
    <w:rsid w:val="00EF117A"/>
    <w:rsid w:val="00EF11F9"/>
    <w:rsid w:val="00EF1424"/>
    <w:rsid w:val="00EF1A35"/>
    <w:rsid w:val="00EF1D69"/>
    <w:rsid w:val="00EF391D"/>
    <w:rsid w:val="00EF428B"/>
    <w:rsid w:val="00EF5F41"/>
    <w:rsid w:val="00F00220"/>
    <w:rsid w:val="00F0092F"/>
    <w:rsid w:val="00F01623"/>
    <w:rsid w:val="00F01F48"/>
    <w:rsid w:val="00F02BE7"/>
    <w:rsid w:val="00F04406"/>
    <w:rsid w:val="00F069CB"/>
    <w:rsid w:val="00F06EAA"/>
    <w:rsid w:val="00F10836"/>
    <w:rsid w:val="00F1189D"/>
    <w:rsid w:val="00F119DD"/>
    <w:rsid w:val="00F11AC7"/>
    <w:rsid w:val="00F11CE2"/>
    <w:rsid w:val="00F1216A"/>
    <w:rsid w:val="00F12AC6"/>
    <w:rsid w:val="00F1368E"/>
    <w:rsid w:val="00F13697"/>
    <w:rsid w:val="00F13B9D"/>
    <w:rsid w:val="00F17EC3"/>
    <w:rsid w:val="00F20645"/>
    <w:rsid w:val="00F21FBE"/>
    <w:rsid w:val="00F2233A"/>
    <w:rsid w:val="00F244EF"/>
    <w:rsid w:val="00F26BE1"/>
    <w:rsid w:val="00F26CA8"/>
    <w:rsid w:val="00F26EBD"/>
    <w:rsid w:val="00F2717F"/>
    <w:rsid w:val="00F30586"/>
    <w:rsid w:val="00F312C3"/>
    <w:rsid w:val="00F31386"/>
    <w:rsid w:val="00F34626"/>
    <w:rsid w:val="00F358D2"/>
    <w:rsid w:val="00F359A4"/>
    <w:rsid w:val="00F36D8F"/>
    <w:rsid w:val="00F3794F"/>
    <w:rsid w:val="00F3796C"/>
    <w:rsid w:val="00F37BB5"/>
    <w:rsid w:val="00F403F7"/>
    <w:rsid w:val="00F406AB"/>
    <w:rsid w:val="00F4087E"/>
    <w:rsid w:val="00F428D3"/>
    <w:rsid w:val="00F42BAA"/>
    <w:rsid w:val="00F435FD"/>
    <w:rsid w:val="00F43999"/>
    <w:rsid w:val="00F44929"/>
    <w:rsid w:val="00F44B9B"/>
    <w:rsid w:val="00F44C25"/>
    <w:rsid w:val="00F4585F"/>
    <w:rsid w:val="00F4598D"/>
    <w:rsid w:val="00F45B7A"/>
    <w:rsid w:val="00F46473"/>
    <w:rsid w:val="00F46B5D"/>
    <w:rsid w:val="00F51487"/>
    <w:rsid w:val="00F54615"/>
    <w:rsid w:val="00F56FA3"/>
    <w:rsid w:val="00F5757F"/>
    <w:rsid w:val="00F6079E"/>
    <w:rsid w:val="00F60B1D"/>
    <w:rsid w:val="00F61F64"/>
    <w:rsid w:val="00F61FAF"/>
    <w:rsid w:val="00F62711"/>
    <w:rsid w:val="00F6514C"/>
    <w:rsid w:val="00F657EA"/>
    <w:rsid w:val="00F661F5"/>
    <w:rsid w:val="00F664BF"/>
    <w:rsid w:val="00F67BD9"/>
    <w:rsid w:val="00F71605"/>
    <w:rsid w:val="00F71C4F"/>
    <w:rsid w:val="00F7249A"/>
    <w:rsid w:val="00F731E8"/>
    <w:rsid w:val="00F754B9"/>
    <w:rsid w:val="00F75863"/>
    <w:rsid w:val="00F75F2E"/>
    <w:rsid w:val="00F764F2"/>
    <w:rsid w:val="00F76842"/>
    <w:rsid w:val="00F77556"/>
    <w:rsid w:val="00F77D17"/>
    <w:rsid w:val="00F80F72"/>
    <w:rsid w:val="00F8178A"/>
    <w:rsid w:val="00F82853"/>
    <w:rsid w:val="00F82D27"/>
    <w:rsid w:val="00F834AF"/>
    <w:rsid w:val="00F84249"/>
    <w:rsid w:val="00F84A82"/>
    <w:rsid w:val="00F84CAC"/>
    <w:rsid w:val="00F84ED3"/>
    <w:rsid w:val="00F85794"/>
    <w:rsid w:val="00F85CF7"/>
    <w:rsid w:val="00F86870"/>
    <w:rsid w:val="00F90E3D"/>
    <w:rsid w:val="00F90F65"/>
    <w:rsid w:val="00F911E2"/>
    <w:rsid w:val="00F9155C"/>
    <w:rsid w:val="00F934CC"/>
    <w:rsid w:val="00F94A93"/>
    <w:rsid w:val="00F94CAB"/>
    <w:rsid w:val="00F95F5E"/>
    <w:rsid w:val="00F9623E"/>
    <w:rsid w:val="00F96673"/>
    <w:rsid w:val="00FA0A7E"/>
    <w:rsid w:val="00FA0A88"/>
    <w:rsid w:val="00FA109A"/>
    <w:rsid w:val="00FA237F"/>
    <w:rsid w:val="00FA2C0C"/>
    <w:rsid w:val="00FA31D1"/>
    <w:rsid w:val="00FA3B44"/>
    <w:rsid w:val="00FA467B"/>
    <w:rsid w:val="00FA4945"/>
    <w:rsid w:val="00FA6356"/>
    <w:rsid w:val="00FA680D"/>
    <w:rsid w:val="00FA6919"/>
    <w:rsid w:val="00FA6B16"/>
    <w:rsid w:val="00FB0367"/>
    <w:rsid w:val="00FB084A"/>
    <w:rsid w:val="00FB0DA6"/>
    <w:rsid w:val="00FB0EE0"/>
    <w:rsid w:val="00FB1F6B"/>
    <w:rsid w:val="00FB21D1"/>
    <w:rsid w:val="00FB3953"/>
    <w:rsid w:val="00FB3D54"/>
    <w:rsid w:val="00FB42DF"/>
    <w:rsid w:val="00FB627A"/>
    <w:rsid w:val="00FB7100"/>
    <w:rsid w:val="00FB751D"/>
    <w:rsid w:val="00FC045F"/>
    <w:rsid w:val="00FC0DAA"/>
    <w:rsid w:val="00FC276C"/>
    <w:rsid w:val="00FC294D"/>
    <w:rsid w:val="00FC434D"/>
    <w:rsid w:val="00FC536D"/>
    <w:rsid w:val="00FC5489"/>
    <w:rsid w:val="00FC5F69"/>
    <w:rsid w:val="00FC62E5"/>
    <w:rsid w:val="00FC6FEE"/>
    <w:rsid w:val="00FC74A2"/>
    <w:rsid w:val="00FD08DC"/>
    <w:rsid w:val="00FD3708"/>
    <w:rsid w:val="00FD4085"/>
    <w:rsid w:val="00FD436F"/>
    <w:rsid w:val="00FD4370"/>
    <w:rsid w:val="00FD57B5"/>
    <w:rsid w:val="00FD6849"/>
    <w:rsid w:val="00FD6886"/>
    <w:rsid w:val="00FD6995"/>
    <w:rsid w:val="00FD75DD"/>
    <w:rsid w:val="00FE0232"/>
    <w:rsid w:val="00FE2596"/>
    <w:rsid w:val="00FE2D6D"/>
    <w:rsid w:val="00FE39C3"/>
    <w:rsid w:val="00FE40EB"/>
    <w:rsid w:val="00FE41D6"/>
    <w:rsid w:val="00FE4B03"/>
    <w:rsid w:val="00FE599C"/>
    <w:rsid w:val="00FE5D03"/>
    <w:rsid w:val="00FE5E8B"/>
    <w:rsid w:val="00FE690A"/>
    <w:rsid w:val="00FF2C7D"/>
    <w:rsid w:val="00FF2F7B"/>
    <w:rsid w:val="00FF3408"/>
    <w:rsid w:val="00FF6F7E"/>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A7"/>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D5A64"/>
    <w:pPr>
      <w:keepLines/>
      <w:widowControl w:val="0"/>
      <w:tabs>
        <w:tab w:val="left" w:pos="113"/>
      </w:tabs>
    </w:pPr>
    <w:rPr>
      <w:rFonts w:eastAsia="Calibri" w:cstheme="minorHAnsi"/>
      <w:color w:val="5B9BD5" w:themeColor="accent5"/>
      <w:sz w:val="20"/>
      <w:szCs w:val="20"/>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Bullets,Heading II,L,List Bullet Mar,List Paragraph (numbered (a)),List Paragraph nowy,List Paragraph1,Liste 1,Main numbered paragraph,Medium Grid 1 - Accent 21,Numbered List Paragraph,Numbered Paragraph,ReferencesCxSpLast,Title Style 1,3"/>
    <w:basedOn w:val="Normal"/>
    <w:link w:val="ListParagraphChar"/>
    <w:uiPriority w:val="34"/>
    <w:qFormat/>
    <w:rsid w:val="004E7CEA"/>
    <w:pPr>
      <w:spacing w:after="240"/>
      <w:ind w:left="1710" w:hanging="360"/>
      <w:jc w:val="both"/>
    </w:pPr>
    <w:rPr>
      <w:rFonts w:cs="Times New Roman"/>
    </w:rPr>
  </w:style>
  <w:style w:type="character" w:customStyle="1" w:styleId="ListParagraphChar">
    <w:name w:val="List Paragraph Char"/>
    <w:aliases w:val="Bullets Char,Heading II Char,L Char,List Bullet Mar Char,List Paragraph (numbered (a)) Char,List Paragraph nowy Char,List Paragraph1 Char,Liste 1 Char,Main numbered paragraph Char,Medium Grid 1 - Accent 21 Char,Title Style 1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497F9A"/>
  </w:style>
  <w:style w:type="paragraph" w:styleId="HTMLPreformatted">
    <w:name w:val="HTML Preformatted"/>
    <w:basedOn w:val="Normal"/>
    <w:link w:val="HTMLPreformattedChar"/>
    <w:uiPriority w:val="99"/>
    <w:unhideWhenUsed/>
    <w:rsid w:val="008A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77C3"/>
    <w:rPr>
      <w:rFonts w:ascii="Courier New" w:eastAsia="Times New Roman" w:hAnsi="Courier New" w:cs="Courier New"/>
      <w:sz w:val="20"/>
      <w:szCs w:val="20"/>
    </w:rPr>
  </w:style>
  <w:style w:type="character" w:styleId="PlaceholderText">
    <w:name w:val="Placeholder Text"/>
    <w:basedOn w:val="DefaultParagraphFont"/>
    <w:uiPriority w:val="99"/>
    <w:semiHidden/>
    <w:rsid w:val="00C355AE"/>
    <w:rPr>
      <w:color w:val="808080"/>
    </w:rPr>
  </w:style>
  <w:style w:type="paragraph" w:customStyle="1" w:styleId="Puce1">
    <w:name w:val="Puce 1"/>
    <w:basedOn w:val="Normal"/>
    <w:rsid w:val="00ED4153"/>
    <w:pPr>
      <w:numPr>
        <w:numId w:val="31"/>
      </w:numPr>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14553">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1E58763961446AAAD1B3BD65D8345" ma:contentTypeVersion="13" ma:contentTypeDescription="Create a new document." ma:contentTypeScope="" ma:versionID="3731fd6ae83ed04f4cd10cc6d8b54727">
  <xsd:schema xmlns:xsd="http://www.w3.org/2001/XMLSchema" xmlns:xs="http://www.w3.org/2001/XMLSchema" xmlns:p="http://schemas.microsoft.com/office/2006/metadata/properties" xmlns:ns3="13e6633b-8471-4487-8052-fb6980478f31" xmlns:ns4="fefd572c-9f93-48a8-8d68-433decf5f774" targetNamespace="http://schemas.microsoft.com/office/2006/metadata/properties" ma:root="true" ma:fieldsID="e9d39828ca3a98fecdb0757502ee2d12" ns3:_="" ns4:_="">
    <xsd:import namespace="13e6633b-8471-4487-8052-fb6980478f31"/>
    <xsd:import namespace="fefd572c-9f93-48a8-8d68-433decf5f7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633b-8471-4487-8052-fb6980478f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d572c-9f93-48a8-8d68-433decf5f7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A4CCD8F-76D8-4775-92EA-8163982E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633b-8471-4487-8052-fb6980478f31"/>
    <ds:schemaRef ds:uri="fefd572c-9f93-48a8-8d68-433decf5f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4CB88-FFE3-463E-A514-8C630FD6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6026</Words>
  <Characters>34349</Characters>
  <Application>Microsoft Office Word</Application>
  <DocSecurity>4</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ESCP PPA__Projet Maingo_29_jan_2021_Legal_Draft 2-18-21</vt:lpstr>
      <vt:lpstr/>
    </vt:vector>
  </TitlesOfParts>
  <Company/>
  <LinksUpToDate>false</LinksUpToDate>
  <CharactersWithSpaces>40295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PPA__Projet Maingo_29_jan_2021_Legal_Draft 2-18-21</dc:title>
  <dc:subject/>
  <dc:creator>Dominique Isabelle Kayser</dc:creator>
  <cp:keywords/>
  <dc:description/>
  <cp:lastModifiedBy>Athanase Danhossou</cp:lastModifiedBy>
  <cp:revision>2</cp:revision>
  <cp:lastPrinted>2019-07-26T18:53:00Z</cp:lastPrinted>
  <dcterms:created xsi:type="dcterms:W3CDTF">2021-06-09T19:24:00Z</dcterms:created>
  <dcterms:modified xsi:type="dcterms:W3CDTF">2021-06-09T19:24:00Z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0x0101008861E58763961446AAAD1B3BD65D8345</vt:lpwstr>
  </property>
  <property fmtid="{D5CDD505-2E9C-101B-9397-08002B2CF9AE}" pid="3" name="WBDocs_Originating_Unit">
    <vt:lpwstr>5;#Legal - AFR and MENA Regions (LEGAM)|0e842b7c-e8b1-44a4-b63c-e2fec367d9b3</vt:lpwstr>
  </property>
  <property fmtid="{D5CDD505-2E9C-101B-9397-08002B2CF9AE}" pid="4" name="WBDocs_Local_Document_Type">
    <vt:lpwstr/>
  </property>
  <property fmtid="{D5CDD505-2E9C-101B-9397-08002B2CF9AE}" pid="5" name="ProofOfDelivery">
    <vt:lpwstr/>
  </property>
  <property fmtid="{D5CDD505-2E9C-101B-9397-08002B2CF9AE}" pid="6" name="WbDocsObjectId">
    <vt:lpwstr/>
  </property>
  <property fmtid="{D5CDD505-2E9C-101B-9397-08002B2CF9AE}" pid="7" name="RatedBy">
    <vt:lpwstr/>
  </property>
  <property fmtid="{D5CDD505-2E9C-101B-9397-08002B2CF9AE}" pid="8" name="IsDocumentTagged">
    <vt:lpwstr/>
  </property>
  <property fmtid="{D5CDD505-2E9C-101B-9397-08002B2CF9AE}" pid="9" name="LikedBy">
    <vt:lpwstr/>
  </property>
  <property fmtid="{D5CDD505-2E9C-101B-9397-08002B2CF9AE}" pid="10" name="Ratings">
    <vt:lpwstr/>
  </property>
</Properties>
</file>